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1736FAA2" w:rsidR="00427A2F" w:rsidRPr="008C1953" w:rsidRDefault="00427A2F" w:rsidP="00427A2F">
      <w:pPr>
        <w:pStyle w:val="CoverTitle"/>
        <w:pBdr>
          <w:bottom w:val="none" w:sz="0" w:space="0" w:color="auto"/>
        </w:pBdr>
        <w:ind w:left="0"/>
        <w:jc w:val="center"/>
        <w:rPr>
          <w:color w:val="1F4E79" w:themeColor="accent5" w:themeShade="80"/>
          <w:sz w:val="40"/>
          <w:szCs w:val="40"/>
        </w:rPr>
      </w:pPr>
      <w:bookmarkStart w:id="0" w:name="_Hlk49416763"/>
      <w:r w:rsidRPr="008C1953">
        <w:rPr>
          <w:b/>
          <w:bCs/>
          <w:color w:val="1F4E79" w:themeColor="accent5" w:themeShade="80"/>
          <w:sz w:val="40"/>
          <w:szCs w:val="40"/>
          <w:highlight w:val="lightGray"/>
        </w:rPr>
        <w:t xml:space="preserve">Name of </w:t>
      </w:r>
      <w:r w:rsidR="006C134A" w:rsidRPr="008C1953">
        <w:rPr>
          <w:b/>
          <w:bCs/>
          <w:color w:val="1F4E79" w:themeColor="accent5" w:themeShade="80"/>
          <w:sz w:val="40"/>
          <w:szCs w:val="40"/>
          <w:highlight w:val="lightGray"/>
        </w:rPr>
        <w:t>Organization</w:t>
      </w:r>
    </w:p>
    <w:p w14:paraId="1C1FD903" w14:textId="77777777" w:rsidR="00427A2F" w:rsidRPr="008C1953" w:rsidRDefault="00427A2F" w:rsidP="00427A2F">
      <w:pPr>
        <w:pStyle w:val="CoverDate"/>
        <w:ind w:left="0"/>
        <w:jc w:val="center"/>
        <w:rPr>
          <w:rFonts w:ascii="Century Gothic" w:hAnsi="Century Gothic"/>
          <w:color w:val="1F4E79" w:themeColor="accent5" w:themeShade="80"/>
        </w:rPr>
      </w:pPr>
    </w:p>
    <w:p w14:paraId="0CD5060F" w14:textId="1505B90F" w:rsidR="00427A2F" w:rsidRPr="008C1953" w:rsidRDefault="00427A2F" w:rsidP="00427A2F">
      <w:pPr>
        <w:pStyle w:val="CoverDate"/>
        <w:ind w:left="0"/>
        <w:jc w:val="center"/>
        <w:rPr>
          <w:rFonts w:ascii="Century Gothic" w:hAnsi="Century Gothic"/>
          <w:b/>
          <w:color w:val="1F4E79" w:themeColor="accent5" w:themeShade="80"/>
          <w:sz w:val="72"/>
          <w:szCs w:val="72"/>
        </w:rPr>
      </w:pPr>
      <w:r w:rsidRPr="008C1953">
        <w:rPr>
          <w:rFonts w:ascii="Century Gothic" w:hAnsi="Century Gothic"/>
          <w:b/>
          <w:color w:val="1F4E79" w:themeColor="accent5" w:themeShade="80"/>
          <w:sz w:val="72"/>
          <w:szCs w:val="72"/>
        </w:rPr>
        <w:t xml:space="preserve">Incident </w:t>
      </w:r>
      <w:r w:rsidR="00150245">
        <w:rPr>
          <w:rFonts w:ascii="Century Gothic" w:hAnsi="Century Gothic"/>
          <w:b/>
          <w:color w:val="1F4E79" w:themeColor="accent5" w:themeShade="80"/>
          <w:sz w:val="72"/>
          <w:szCs w:val="72"/>
        </w:rPr>
        <w:t>Response Responsibilities and Positions</w:t>
      </w:r>
      <w:r w:rsidRPr="008C1953">
        <w:rPr>
          <w:rFonts w:ascii="Century Gothic" w:hAnsi="Century Gothic"/>
          <w:b/>
          <w:color w:val="1F4E79" w:themeColor="accent5" w:themeShade="80"/>
          <w:sz w:val="72"/>
          <w:szCs w:val="72"/>
        </w:rPr>
        <w:t xml:space="preserve"> </w:t>
      </w:r>
    </w:p>
    <w:p w14:paraId="1FD31FFE" w14:textId="0C49A0C6" w:rsidR="00427A2F" w:rsidRPr="008C1953" w:rsidRDefault="00F0241E" w:rsidP="004E275A">
      <w:pPr>
        <w:pStyle w:val="CoverDate"/>
        <w:spacing w:before="360"/>
        <w:ind w:left="0"/>
        <w:jc w:val="center"/>
        <w:rPr>
          <w:rFonts w:ascii="Century Gothic" w:hAnsi="Century Gothic"/>
          <w:color w:val="00456B"/>
          <w:sz w:val="40"/>
          <w:szCs w:val="40"/>
        </w:rPr>
      </w:pPr>
      <w:r>
        <w:rPr>
          <w:rFonts w:ascii="Century Gothic" w:hAnsi="Century Gothic"/>
          <w:color w:val="1F4E79" w:themeColor="accent5" w:themeShade="80"/>
          <w:sz w:val="40"/>
          <w:szCs w:val="40"/>
        </w:rPr>
        <w:t>Dec</w:t>
      </w:r>
      <w:r w:rsidR="00F03003">
        <w:rPr>
          <w:rFonts w:ascii="Century Gothic" w:hAnsi="Century Gothic"/>
          <w:color w:val="1F4E79" w:themeColor="accent5" w:themeShade="80"/>
          <w:sz w:val="40"/>
          <w:szCs w:val="40"/>
        </w:rPr>
        <w:t>ember</w:t>
      </w:r>
      <w:r w:rsidR="00F83688" w:rsidRPr="008C1953">
        <w:rPr>
          <w:rFonts w:ascii="Century Gothic" w:hAnsi="Century Gothic"/>
          <w:color w:val="1F4E79" w:themeColor="accent5" w:themeShade="80"/>
          <w:sz w:val="40"/>
          <w:szCs w:val="40"/>
        </w:rPr>
        <w:t xml:space="preserve"> </w:t>
      </w:r>
      <w:r w:rsidR="00427A2F" w:rsidRPr="008C1953">
        <w:rPr>
          <w:rFonts w:ascii="Century Gothic" w:hAnsi="Century Gothic"/>
          <w:color w:val="1F4E79" w:themeColor="accent5" w:themeShade="80"/>
          <w:sz w:val="40"/>
          <w:szCs w:val="40"/>
        </w:rPr>
        <w:t>202</w:t>
      </w:r>
      <w:bookmarkEnd w:id="0"/>
      <w:r w:rsidR="004E275A" w:rsidRPr="008C1953">
        <w:rPr>
          <w:rFonts w:ascii="Century Gothic" w:hAnsi="Century Gothic"/>
          <w:color w:val="1F4E79" w:themeColor="accent5" w:themeShade="80"/>
          <w:sz w:val="40"/>
          <w:szCs w:val="40"/>
        </w:rPr>
        <w:t>1</w:t>
      </w:r>
    </w:p>
    <w:p w14:paraId="5CDEA51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8B86654"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F4645B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9F17C8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6D5E87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5756F59"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33FE7C5"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BCD02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766D43B"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4A6A040"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35560F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F4BE230" w14:textId="637AFC4C"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002DEC5F" w14:textId="7CD1962E"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0F7B6038" w14:textId="0B270FCD"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1B8E98FE" w14:textId="6228DDCD" w:rsidR="005D6E44" w:rsidRDefault="005D6E44">
      <w:pPr>
        <w:rPr>
          <w:rFonts w:ascii="Century Gothic" w:hAnsi="Century Gothic"/>
          <w:b/>
          <w:bCs/>
          <w:color w:val="1F4E79" w:themeColor="accent5" w:themeShade="80"/>
          <w:sz w:val="40"/>
          <w:szCs w:val="40"/>
        </w:rPr>
      </w:pPr>
    </w:p>
    <w:p w14:paraId="512B721B" w14:textId="05BC156D" w:rsidR="00BD1BF9" w:rsidRPr="008C1953" w:rsidRDefault="00C465F4" w:rsidP="008C1953">
      <w:pPr>
        <w:pStyle w:val="CoverDate"/>
        <w:tabs>
          <w:tab w:val="left" w:pos="5730"/>
        </w:tabs>
        <w:spacing w:before="360" w:after="240"/>
        <w:ind w:left="0"/>
        <w:jc w:val="center"/>
        <w:rPr>
          <w:rFonts w:ascii="Century Gothic" w:hAnsi="Century Gothic" w:cs="Segoe UI Semilight"/>
          <w:b/>
          <w:bCs/>
          <w:color w:val="1F4E79" w:themeColor="accent5" w:themeShade="80"/>
          <w:sz w:val="40"/>
          <w:szCs w:val="40"/>
        </w:rPr>
      </w:pPr>
      <w:r w:rsidRPr="008C1953">
        <w:rPr>
          <w:rFonts w:ascii="Century Gothic" w:hAnsi="Century Gothic"/>
          <w:b/>
          <w:bCs/>
          <w:color w:val="1F4E79" w:themeColor="accent5" w:themeShade="80"/>
          <w:sz w:val="40"/>
          <w:szCs w:val="40"/>
        </w:rPr>
        <w:t>Rev</w:t>
      </w:r>
      <w:r w:rsidR="00342FA3">
        <w:rPr>
          <w:rFonts w:ascii="Century Gothic" w:hAnsi="Century Gothic"/>
          <w:b/>
          <w:bCs/>
          <w:color w:val="1F4E79" w:themeColor="accent5" w:themeShade="80"/>
          <w:sz w:val="40"/>
          <w:szCs w:val="40"/>
        </w:rPr>
        <w:t>i</w:t>
      </w:r>
      <w:r w:rsidRPr="008C1953">
        <w:rPr>
          <w:rFonts w:ascii="Century Gothic" w:hAnsi="Century Gothic"/>
          <w:b/>
          <w:bCs/>
          <w:color w:val="1F4E79" w:themeColor="accent5" w:themeShade="80"/>
          <w:sz w:val="40"/>
          <w:szCs w:val="40"/>
        </w:rPr>
        <w:t>sion History</w:t>
      </w:r>
    </w:p>
    <w:tbl>
      <w:tblPr>
        <w:tblStyle w:val="TableGrid"/>
        <w:tblW w:w="0" w:type="auto"/>
        <w:tblLook w:val="04A0" w:firstRow="1" w:lastRow="0" w:firstColumn="1" w:lastColumn="0" w:noHBand="0" w:noVBand="1"/>
      </w:tblPr>
      <w:tblGrid>
        <w:gridCol w:w="1975"/>
        <w:gridCol w:w="2160"/>
        <w:gridCol w:w="2877"/>
        <w:gridCol w:w="2338"/>
      </w:tblGrid>
      <w:tr w:rsidR="004E275A" w14:paraId="6FE377B8" w14:textId="77777777" w:rsidTr="004E275A">
        <w:tc>
          <w:tcPr>
            <w:tcW w:w="1975" w:type="dxa"/>
            <w:shd w:val="pct15" w:color="000000" w:fill="FFFFFF"/>
          </w:tcPr>
          <w:p w14:paraId="548905CF" w14:textId="03438416" w:rsidR="004E275A" w:rsidRPr="004E275A" w:rsidRDefault="004E275A" w:rsidP="004E275A">
            <w:pPr>
              <w:pStyle w:val="BodyText"/>
              <w:jc w:val="center"/>
            </w:pPr>
            <w:bookmarkStart w:id="1" w:name="_Toc48562416"/>
            <w:bookmarkStart w:id="2" w:name="_Toc53665188"/>
            <w:r w:rsidRPr="004E275A">
              <w:t>Revision Number</w:t>
            </w:r>
          </w:p>
        </w:tc>
        <w:tc>
          <w:tcPr>
            <w:tcW w:w="2160" w:type="dxa"/>
            <w:shd w:val="pct15" w:color="000000" w:fill="FFFFFF"/>
          </w:tcPr>
          <w:p w14:paraId="27B0A89F" w14:textId="502EE741" w:rsidR="004E275A" w:rsidRPr="004E275A" w:rsidRDefault="004E275A" w:rsidP="004E275A">
            <w:pPr>
              <w:pStyle w:val="BodyText"/>
              <w:jc w:val="center"/>
            </w:pPr>
            <w:r w:rsidRPr="004E275A">
              <w:t>Revision Date</w:t>
            </w:r>
          </w:p>
        </w:tc>
        <w:tc>
          <w:tcPr>
            <w:tcW w:w="2877" w:type="dxa"/>
            <w:shd w:val="pct15" w:color="000000" w:fill="FFFFFF"/>
          </w:tcPr>
          <w:p w14:paraId="3F41AE1C" w14:textId="326A8959" w:rsidR="004E275A" w:rsidRPr="004E275A" w:rsidRDefault="004E275A" w:rsidP="004E275A">
            <w:pPr>
              <w:pStyle w:val="BodyText"/>
              <w:jc w:val="center"/>
            </w:pPr>
            <w:r w:rsidRPr="004E275A">
              <w:t>Summary of Changes Made</w:t>
            </w:r>
          </w:p>
        </w:tc>
        <w:tc>
          <w:tcPr>
            <w:tcW w:w="2338" w:type="dxa"/>
            <w:shd w:val="pct15" w:color="000000" w:fill="FFFFFF"/>
          </w:tcPr>
          <w:p w14:paraId="55C1338C" w14:textId="3C23F8EB" w:rsidR="004E275A" w:rsidRPr="004E275A" w:rsidRDefault="004E275A" w:rsidP="004E275A">
            <w:pPr>
              <w:pStyle w:val="BodyText"/>
              <w:jc w:val="center"/>
            </w:pPr>
            <w:r w:rsidRPr="004E275A">
              <w:t>Changed By</w:t>
            </w:r>
          </w:p>
        </w:tc>
      </w:tr>
      <w:tr w:rsidR="004E275A" w14:paraId="763F0CCD" w14:textId="77777777" w:rsidTr="004E275A">
        <w:tc>
          <w:tcPr>
            <w:tcW w:w="1975" w:type="dxa"/>
          </w:tcPr>
          <w:p w14:paraId="0474C356" w14:textId="3CF54197" w:rsidR="004E275A" w:rsidRPr="006327E3" w:rsidRDefault="004E275A" w:rsidP="004E275A">
            <w:pPr>
              <w:pStyle w:val="BodyText"/>
              <w:jc w:val="left"/>
              <w:rPr>
                <w:b w:val="0"/>
                <w:sz w:val="22"/>
                <w:szCs w:val="22"/>
              </w:rPr>
            </w:pPr>
          </w:p>
        </w:tc>
        <w:tc>
          <w:tcPr>
            <w:tcW w:w="2160" w:type="dxa"/>
          </w:tcPr>
          <w:p w14:paraId="0E766687" w14:textId="4F20EB72" w:rsidR="004E275A" w:rsidRPr="006327E3" w:rsidRDefault="004E275A" w:rsidP="004E275A">
            <w:pPr>
              <w:pStyle w:val="BodyText"/>
              <w:jc w:val="left"/>
              <w:rPr>
                <w:b w:val="0"/>
                <w:sz w:val="22"/>
                <w:szCs w:val="22"/>
              </w:rPr>
            </w:pPr>
          </w:p>
        </w:tc>
        <w:tc>
          <w:tcPr>
            <w:tcW w:w="2877" w:type="dxa"/>
          </w:tcPr>
          <w:p w14:paraId="6F4809EE" w14:textId="26CE3055" w:rsidR="004E275A" w:rsidRPr="006327E3" w:rsidRDefault="004E275A" w:rsidP="004E275A">
            <w:pPr>
              <w:pStyle w:val="BodyText"/>
              <w:jc w:val="left"/>
              <w:rPr>
                <w:b w:val="0"/>
                <w:sz w:val="22"/>
                <w:szCs w:val="22"/>
              </w:rPr>
            </w:pPr>
          </w:p>
        </w:tc>
        <w:tc>
          <w:tcPr>
            <w:tcW w:w="2338" w:type="dxa"/>
          </w:tcPr>
          <w:p w14:paraId="39B1D4D7" w14:textId="7FA98E8A" w:rsidR="004E275A" w:rsidRPr="006327E3" w:rsidRDefault="004E275A" w:rsidP="004E275A">
            <w:pPr>
              <w:pStyle w:val="BodyText"/>
              <w:jc w:val="left"/>
              <w:rPr>
                <w:b w:val="0"/>
                <w:sz w:val="22"/>
                <w:szCs w:val="22"/>
              </w:rPr>
            </w:pPr>
          </w:p>
        </w:tc>
      </w:tr>
      <w:tr w:rsidR="00C319F4" w:rsidRPr="00F62393" w14:paraId="721B2A55" w14:textId="77777777" w:rsidTr="00056A0D">
        <w:tc>
          <w:tcPr>
            <w:tcW w:w="1975" w:type="dxa"/>
          </w:tcPr>
          <w:p w14:paraId="38ED25AF" w14:textId="37872B68" w:rsidR="00C319F4" w:rsidRPr="00F62393" w:rsidRDefault="00C319F4" w:rsidP="00056A0D">
            <w:pPr>
              <w:pStyle w:val="BodyText"/>
              <w:jc w:val="left"/>
              <w:rPr>
                <w:b w:val="0"/>
                <w:bCs/>
              </w:rPr>
            </w:pPr>
          </w:p>
        </w:tc>
        <w:tc>
          <w:tcPr>
            <w:tcW w:w="2160" w:type="dxa"/>
          </w:tcPr>
          <w:p w14:paraId="7CCB87B5" w14:textId="0A4C989B" w:rsidR="00C319F4" w:rsidRPr="00F62393" w:rsidRDefault="00C319F4" w:rsidP="00056A0D">
            <w:pPr>
              <w:pStyle w:val="BodyText"/>
              <w:jc w:val="left"/>
              <w:rPr>
                <w:b w:val="0"/>
                <w:bCs/>
              </w:rPr>
            </w:pPr>
          </w:p>
        </w:tc>
        <w:tc>
          <w:tcPr>
            <w:tcW w:w="2877" w:type="dxa"/>
          </w:tcPr>
          <w:p w14:paraId="2722227E" w14:textId="28381364" w:rsidR="00C319F4" w:rsidRPr="00F62393" w:rsidRDefault="00C319F4" w:rsidP="00056A0D">
            <w:pPr>
              <w:pStyle w:val="BodyText"/>
              <w:jc w:val="left"/>
              <w:rPr>
                <w:b w:val="0"/>
                <w:bCs/>
              </w:rPr>
            </w:pPr>
          </w:p>
        </w:tc>
        <w:tc>
          <w:tcPr>
            <w:tcW w:w="2338" w:type="dxa"/>
          </w:tcPr>
          <w:p w14:paraId="6391F970" w14:textId="27E21B25" w:rsidR="00C319F4" w:rsidRPr="00F62393" w:rsidRDefault="00C319F4" w:rsidP="00056A0D">
            <w:pPr>
              <w:pStyle w:val="BodyText"/>
              <w:jc w:val="left"/>
              <w:rPr>
                <w:b w:val="0"/>
                <w:bCs/>
              </w:rPr>
            </w:pPr>
          </w:p>
        </w:tc>
      </w:tr>
      <w:tr w:rsidR="004E275A" w14:paraId="609F4EC5" w14:textId="77777777" w:rsidTr="004E275A">
        <w:tc>
          <w:tcPr>
            <w:tcW w:w="1975" w:type="dxa"/>
          </w:tcPr>
          <w:p w14:paraId="13F38A3E" w14:textId="77777777" w:rsidR="004E275A" w:rsidRDefault="004E275A" w:rsidP="004E275A">
            <w:pPr>
              <w:pStyle w:val="BodyText"/>
              <w:jc w:val="left"/>
            </w:pPr>
          </w:p>
        </w:tc>
        <w:tc>
          <w:tcPr>
            <w:tcW w:w="2160" w:type="dxa"/>
          </w:tcPr>
          <w:p w14:paraId="010B1703" w14:textId="77777777" w:rsidR="004E275A" w:rsidRDefault="004E275A" w:rsidP="004E275A">
            <w:pPr>
              <w:pStyle w:val="BodyText"/>
              <w:jc w:val="left"/>
            </w:pPr>
          </w:p>
        </w:tc>
        <w:tc>
          <w:tcPr>
            <w:tcW w:w="2877" w:type="dxa"/>
          </w:tcPr>
          <w:p w14:paraId="217E8131" w14:textId="77777777" w:rsidR="004E275A" w:rsidRDefault="004E275A" w:rsidP="004E275A">
            <w:pPr>
              <w:pStyle w:val="BodyText"/>
              <w:jc w:val="left"/>
            </w:pPr>
          </w:p>
        </w:tc>
        <w:tc>
          <w:tcPr>
            <w:tcW w:w="2338" w:type="dxa"/>
          </w:tcPr>
          <w:p w14:paraId="0D2F0A00" w14:textId="77777777" w:rsidR="004E275A" w:rsidRDefault="004E275A" w:rsidP="004E275A">
            <w:pPr>
              <w:pStyle w:val="BodyText"/>
              <w:jc w:val="left"/>
            </w:pPr>
          </w:p>
        </w:tc>
      </w:tr>
      <w:tr w:rsidR="004E275A" w14:paraId="30802C9F" w14:textId="77777777" w:rsidTr="004E275A">
        <w:tc>
          <w:tcPr>
            <w:tcW w:w="1975" w:type="dxa"/>
          </w:tcPr>
          <w:p w14:paraId="2A849A46" w14:textId="77777777" w:rsidR="004E275A" w:rsidRDefault="004E275A" w:rsidP="004E275A">
            <w:pPr>
              <w:pStyle w:val="BodyText"/>
              <w:jc w:val="left"/>
            </w:pPr>
          </w:p>
        </w:tc>
        <w:tc>
          <w:tcPr>
            <w:tcW w:w="2160" w:type="dxa"/>
          </w:tcPr>
          <w:p w14:paraId="3C1F3590" w14:textId="77777777" w:rsidR="004E275A" w:rsidRDefault="004E275A" w:rsidP="004E275A">
            <w:pPr>
              <w:pStyle w:val="BodyText"/>
              <w:jc w:val="left"/>
            </w:pPr>
          </w:p>
        </w:tc>
        <w:tc>
          <w:tcPr>
            <w:tcW w:w="2877" w:type="dxa"/>
          </w:tcPr>
          <w:p w14:paraId="1456AFC1" w14:textId="77777777" w:rsidR="004E275A" w:rsidRDefault="004E275A" w:rsidP="004E275A">
            <w:pPr>
              <w:pStyle w:val="BodyText"/>
              <w:jc w:val="left"/>
            </w:pPr>
          </w:p>
        </w:tc>
        <w:tc>
          <w:tcPr>
            <w:tcW w:w="2338" w:type="dxa"/>
          </w:tcPr>
          <w:p w14:paraId="5CA13BCE" w14:textId="77777777" w:rsidR="004E275A" w:rsidRDefault="004E275A" w:rsidP="004E275A">
            <w:pPr>
              <w:pStyle w:val="BodyText"/>
              <w:jc w:val="left"/>
            </w:pPr>
          </w:p>
        </w:tc>
      </w:tr>
      <w:tr w:rsidR="004E275A" w14:paraId="7D57A5C5" w14:textId="77777777" w:rsidTr="004E275A">
        <w:tc>
          <w:tcPr>
            <w:tcW w:w="1975" w:type="dxa"/>
          </w:tcPr>
          <w:p w14:paraId="701CBBBB" w14:textId="77777777" w:rsidR="004E275A" w:rsidRDefault="004E275A" w:rsidP="004E275A">
            <w:pPr>
              <w:pStyle w:val="BodyText"/>
              <w:jc w:val="left"/>
            </w:pPr>
          </w:p>
        </w:tc>
        <w:tc>
          <w:tcPr>
            <w:tcW w:w="2160" w:type="dxa"/>
          </w:tcPr>
          <w:p w14:paraId="195AD61F" w14:textId="77777777" w:rsidR="004E275A" w:rsidRDefault="004E275A" w:rsidP="004E275A">
            <w:pPr>
              <w:pStyle w:val="BodyText"/>
              <w:jc w:val="left"/>
            </w:pPr>
          </w:p>
        </w:tc>
        <w:tc>
          <w:tcPr>
            <w:tcW w:w="2877" w:type="dxa"/>
          </w:tcPr>
          <w:p w14:paraId="4CD51DEE" w14:textId="77777777" w:rsidR="004E275A" w:rsidRDefault="004E275A" w:rsidP="004E275A">
            <w:pPr>
              <w:pStyle w:val="BodyText"/>
              <w:jc w:val="left"/>
            </w:pPr>
          </w:p>
        </w:tc>
        <w:tc>
          <w:tcPr>
            <w:tcW w:w="2338" w:type="dxa"/>
          </w:tcPr>
          <w:p w14:paraId="26EA15EB" w14:textId="77777777" w:rsidR="004E275A" w:rsidRDefault="004E275A" w:rsidP="004E275A">
            <w:pPr>
              <w:pStyle w:val="BodyText"/>
              <w:jc w:val="left"/>
            </w:pPr>
          </w:p>
        </w:tc>
      </w:tr>
      <w:tr w:rsidR="004E275A" w14:paraId="41D9AD09" w14:textId="77777777" w:rsidTr="004E275A">
        <w:tc>
          <w:tcPr>
            <w:tcW w:w="1975" w:type="dxa"/>
          </w:tcPr>
          <w:p w14:paraId="32D04208" w14:textId="77777777" w:rsidR="004E275A" w:rsidRDefault="004E275A" w:rsidP="004E275A">
            <w:pPr>
              <w:pStyle w:val="BodyText"/>
              <w:jc w:val="left"/>
            </w:pPr>
          </w:p>
        </w:tc>
        <w:tc>
          <w:tcPr>
            <w:tcW w:w="2160" w:type="dxa"/>
          </w:tcPr>
          <w:p w14:paraId="7A81F1FD" w14:textId="77777777" w:rsidR="004E275A" w:rsidRDefault="004E275A" w:rsidP="004E275A">
            <w:pPr>
              <w:pStyle w:val="BodyText"/>
              <w:jc w:val="left"/>
            </w:pPr>
          </w:p>
        </w:tc>
        <w:tc>
          <w:tcPr>
            <w:tcW w:w="2877" w:type="dxa"/>
          </w:tcPr>
          <w:p w14:paraId="662D62E1" w14:textId="77777777" w:rsidR="004E275A" w:rsidRDefault="004E275A" w:rsidP="004E275A">
            <w:pPr>
              <w:pStyle w:val="BodyText"/>
              <w:jc w:val="left"/>
            </w:pPr>
          </w:p>
        </w:tc>
        <w:tc>
          <w:tcPr>
            <w:tcW w:w="2338" w:type="dxa"/>
          </w:tcPr>
          <w:p w14:paraId="76374832" w14:textId="77777777" w:rsidR="004E275A" w:rsidRDefault="004E275A" w:rsidP="004E275A">
            <w:pPr>
              <w:pStyle w:val="BodyText"/>
              <w:jc w:val="left"/>
            </w:pPr>
          </w:p>
        </w:tc>
      </w:tr>
      <w:tr w:rsidR="004E275A" w14:paraId="622076E2" w14:textId="77777777" w:rsidTr="004E275A">
        <w:tc>
          <w:tcPr>
            <w:tcW w:w="1975" w:type="dxa"/>
          </w:tcPr>
          <w:p w14:paraId="477944B3" w14:textId="77777777" w:rsidR="004E275A" w:rsidRDefault="004E275A" w:rsidP="004E275A">
            <w:pPr>
              <w:pStyle w:val="BodyText"/>
              <w:jc w:val="left"/>
            </w:pPr>
          </w:p>
        </w:tc>
        <w:tc>
          <w:tcPr>
            <w:tcW w:w="2160" w:type="dxa"/>
          </w:tcPr>
          <w:p w14:paraId="124D752D" w14:textId="77777777" w:rsidR="004E275A" w:rsidRDefault="004E275A" w:rsidP="004E275A">
            <w:pPr>
              <w:pStyle w:val="BodyText"/>
              <w:jc w:val="left"/>
            </w:pPr>
          </w:p>
        </w:tc>
        <w:tc>
          <w:tcPr>
            <w:tcW w:w="2877" w:type="dxa"/>
          </w:tcPr>
          <w:p w14:paraId="4094F346" w14:textId="77777777" w:rsidR="004E275A" w:rsidRDefault="004E275A" w:rsidP="004E275A">
            <w:pPr>
              <w:pStyle w:val="BodyText"/>
              <w:jc w:val="left"/>
            </w:pPr>
          </w:p>
        </w:tc>
        <w:tc>
          <w:tcPr>
            <w:tcW w:w="2338" w:type="dxa"/>
          </w:tcPr>
          <w:p w14:paraId="2D45998D" w14:textId="77777777" w:rsidR="004E275A" w:rsidRDefault="004E275A" w:rsidP="004E275A">
            <w:pPr>
              <w:pStyle w:val="BodyText"/>
              <w:jc w:val="left"/>
            </w:pPr>
          </w:p>
        </w:tc>
      </w:tr>
      <w:tr w:rsidR="004E275A" w14:paraId="29C1CCC1" w14:textId="77777777" w:rsidTr="004E275A">
        <w:tc>
          <w:tcPr>
            <w:tcW w:w="1975" w:type="dxa"/>
          </w:tcPr>
          <w:p w14:paraId="13F54342" w14:textId="77777777" w:rsidR="004E275A" w:rsidRDefault="004E275A" w:rsidP="004E275A">
            <w:pPr>
              <w:pStyle w:val="BodyText"/>
              <w:jc w:val="left"/>
            </w:pPr>
          </w:p>
        </w:tc>
        <w:tc>
          <w:tcPr>
            <w:tcW w:w="2160" w:type="dxa"/>
          </w:tcPr>
          <w:p w14:paraId="4321E5E9" w14:textId="77777777" w:rsidR="004E275A" w:rsidRDefault="004E275A" w:rsidP="004E275A">
            <w:pPr>
              <w:pStyle w:val="BodyText"/>
              <w:jc w:val="left"/>
            </w:pPr>
          </w:p>
        </w:tc>
        <w:tc>
          <w:tcPr>
            <w:tcW w:w="2877" w:type="dxa"/>
          </w:tcPr>
          <w:p w14:paraId="067DF88F" w14:textId="77777777" w:rsidR="004E275A" w:rsidRDefault="004E275A" w:rsidP="004E275A">
            <w:pPr>
              <w:pStyle w:val="BodyText"/>
              <w:jc w:val="left"/>
            </w:pPr>
          </w:p>
        </w:tc>
        <w:tc>
          <w:tcPr>
            <w:tcW w:w="2338" w:type="dxa"/>
          </w:tcPr>
          <w:p w14:paraId="29B5426B" w14:textId="77777777" w:rsidR="004E275A" w:rsidRDefault="004E275A" w:rsidP="004E275A">
            <w:pPr>
              <w:pStyle w:val="BodyText"/>
              <w:jc w:val="left"/>
            </w:pPr>
          </w:p>
        </w:tc>
      </w:tr>
    </w:tbl>
    <w:p w14:paraId="250A2AC1" w14:textId="77777777" w:rsidR="004E275A" w:rsidRPr="00E5607E" w:rsidRDefault="004E275A" w:rsidP="004E275A">
      <w:pPr>
        <w:pStyle w:val="BodyText"/>
        <w:rPr>
          <w:sz w:val="22"/>
          <w:szCs w:val="22"/>
        </w:rPr>
      </w:pPr>
    </w:p>
    <w:p w14:paraId="308C1C20" w14:textId="77777777" w:rsidR="004E275A" w:rsidRPr="00E5607E" w:rsidRDefault="004E275A" w:rsidP="004E275A">
      <w:pPr>
        <w:rPr>
          <w:rFonts w:ascii="Segoe UI Semilight" w:hAnsi="Segoe UI Semilight" w:cs="Segoe UI Semilight"/>
          <w:sz w:val="22"/>
          <w:szCs w:val="22"/>
        </w:rPr>
      </w:pPr>
    </w:p>
    <w:p w14:paraId="1421361B" w14:textId="77777777" w:rsidR="004E275A" w:rsidRPr="00E5607E" w:rsidRDefault="004E275A" w:rsidP="00427A2F">
      <w:pPr>
        <w:pStyle w:val="FakeHeading1"/>
        <w:rPr>
          <w:rFonts w:ascii="Segoe UI Semilight" w:hAnsi="Segoe UI Semilight" w:cs="Segoe UI Semilight"/>
          <w:sz w:val="22"/>
          <w:szCs w:val="22"/>
        </w:rPr>
      </w:pPr>
    </w:p>
    <w:p w14:paraId="086A575A" w14:textId="77777777" w:rsidR="004E275A" w:rsidRPr="00E5607E" w:rsidRDefault="004E275A" w:rsidP="00427A2F">
      <w:pPr>
        <w:pStyle w:val="FakeHeading1"/>
        <w:rPr>
          <w:rFonts w:ascii="Segoe UI Semilight" w:hAnsi="Segoe UI Semilight" w:cs="Segoe UI Semilight"/>
          <w:sz w:val="22"/>
          <w:szCs w:val="22"/>
        </w:rPr>
      </w:pPr>
    </w:p>
    <w:p w14:paraId="5DEEA2F7" w14:textId="0AD8BF57" w:rsidR="004E275A" w:rsidRPr="00E5607E" w:rsidRDefault="004E275A" w:rsidP="00427A2F">
      <w:pPr>
        <w:pStyle w:val="FakeHeading1"/>
        <w:rPr>
          <w:rFonts w:ascii="Segoe UI Semilight" w:hAnsi="Segoe UI Semilight" w:cs="Segoe UI Semilight"/>
          <w:sz w:val="22"/>
          <w:szCs w:val="22"/>
        </w:rPr>
      </w:pPr>
    </w:p>
    <w:p w14:paraId="38311B10" w14:textId="4EE7FFF7" w:rsidR="004E275A" w:rsidRPr="00E5607E" w:rsidRDefault="004E275A" w:rsidP="004E275A">
      <w:pPr>
        <w:pStyle w:val="BodyText"/>
        <w:rPr>
          <w:rFonts w:cs="Segoe UI Semilight"/>
          <w:sz w:val="22"/>
          <w:szCs w:val="22"/>
        </w:rPr>
      </w:pPr>
    </w:p>
    <w:p w14:paraId="355387B0" w14:textId="6089466C" w:rsidR="004E275A" w:rsidRPr="00E5607E" w:rsidRDefault="004E275A" w:rsidP="004E275A">
      <w:pPr>
        <w:pStyle w:val="BodyText"/>
        <w:rPr>
          <w:rFonts w:cs="Segoe UI Semilight"/>
          <w:sz w:val="22"/>
          <w:szCs w:val="22"/>
        </w:rPr>
      </w:pPr>
    </w:p>
    <w:p w14:paraId="0D5F9520" w14:textId="26E891B7" w:rsidR="004E275A" w:rsidRPr="00E5607E" w:rsidRDefault="004E275A" w:rsidP="004E275A">
      <w:pPr>
        <w:pStyle w:val="BodyText"/>
        <w:rPr>
          <w:rFonts w:cs="Segoe UI Semilight"/>
          <w:sz w:val="22"/>
          <w:szCs w:val="22"/>
        </w:rPr>
      </w:pPr>
    </w:p>
    <w:p w14:paraId="432AEFF3" w14:textId="61440847" w:rsidR="004E275A" w:rsidRPr="00E5607E" w:rsidRDefault="004E275A" w:rsidP="004E275A">
      <w:pPr>
        <w:pStyle w:val="BodyText"/>
        <w:rPr>
          <w:rFonts w:cs="Segoe UI Semilight"/>
          <w:sz w:val="22"/>
          <w:szCs w:val="22"/>
        </w:rPr>
      </w:pPr>
    </w:p>
    <w:p w14:paraId="09FE852E" w14:textId="0447F315" w:rsidR="004E275A" w:rsidRPr="00E5607E" w:rsidRDefault="004E275A" w:rsidP="004E275A">
      <w:pPr>
        <w:pStyle w:val="BodyText"/>
        <w:rPr>
          <w:rFonts w:cs="Segoe UI Semilight"/>
          <w:sz w:val="22"/>
          <w:szCs w:val="22"/>
        </w:rPr>
      </w:pPr>
    </w:p>
    <w:p w14:paraId="5745170A" w14:textId="1091AD22" w:rsidR="004E275A" w:rsidRPr="00E5607E" w:rsidRDefault="004E275A" w:rsidP="004E275A">
      <w:pPr>
        <w:pStyle w:val="BodyText"/>
        <w:rPr>
          <w:rFonts w:cs="Segoe UI Semilight"/>
          <w:sz w:val="22"/>
          <w:szCs w:val="22"/>
        </w:rPr>
      </w:pPr>
    </w:p>
    <w:p w14:paraId="3FABA44E" w14:textId="36CB0B98" w:rsidR="004E275A" w:rsidRPr="00E5607E" w:rsidRDefault="004E275A" w:rsidP="004E275A">
      <w:pPr>
        <w:pStyle w:val="BodyText"/>
        <w:rPr>
          <w:rFonts w:cs="Segoe UI Semilight"/>
          <w:sz w:val="22"/>
          <w:szCs w:val="22"/>
        </w:rPr>
      </w:pPr>
    </w:p>
    <w:p w14:paraId="26889618" w14:textId="60F2E252" w:rsidR="004E275A" w:rsidRPr="00E5607E" w:rsidRDefault="004E275A" w:rsidP="004E275A">
      <w:pPr>
        <w:pStyle w:val="BodyText"/>
        <w:rPr>
          <w:rFonts w:cs="Segoe UI Semilight"/>
          <w:sz w:val="22"/>
          <w:szCs w:val="22"/>
        </w:rPr>
      </w:pPr>
    </w:p>
    <w:p w14:paraId="45793804" w14:textId="5666DA5A" w:rsidR="00E5607E" w:rsidRDefault="00E5607E" w:rsidP="004E275A">
      <w:pPr>
        <w:pStyle w:val="BodyText"/>
        <w:rPr>
          <w:rFonts w:cs="Segoe UI Semilight"/>
          <w:sz w:val="22"/>
          <w:szCs w:val="22"/>
        </w:rPr>
      </w:pPr>
    </w:p>
    <w:p w14:paraId="6D1E49D1" w14:textId="72A5CE77" w:rsidR="00427A2F" w:rsidRPr="008C1953" w:rsidRDefault="00427A2F" w:rsidP="008C1953">
      <w:pPr>
        <w:pStyle w:val="FakeHeading1"/>
        <w:widowControl w:val="0"/>
        <w:jc w:val="center"/>
        <w:rPr>
          <w:color w:val="1F4E79" w:themeColor="accent5" w:themeShade="80"/>
        </w:rPr>
      </w:pPr>
      <w:r w:rsidRPr="008C1953">
        <w:rPr>
          <w:color w:val="1F4E79" w:themeColor="accent5" w:themeShade="80"/>
        </w:rPr>
        <w:t>Instructions</w:t>
      </w:r>
      <w:bookmarkEnd w:id="1"/>
      <w:bookmarkEnd w:id="2"/>
    </w:p>
    <w:p w14:paraId="4A810B4C" w14:textId="07409B73" w:rsidR="00E5607E" w:rsidRPr="008C1953" w:rsidRDefault="00427A2F" w:rsidP="004E275A">
      <w:pPr>
        <w:pStyle w:val="BodyText"/>
        <w:jc w:val="left"/>
        <w:rPr>
          <w:sz w:val="22"/>
          <w:szCs w:val="22"/>
        </w:rPr>
      </w:pPr>
      <w:r w:rsidRPr="00E5607E">
        <w:rPr>
          <w:sz w:val="22"/>
          <w:szCs w:val="22"/>
        </w:rPr>
        <w:t xml:space="preserve">The </w:t>
      </w:r>
      <w:r w:rsidRPr="00E5607E">
        <w:rPr>
          <w:sz w:val="22"/>
          <w:szCs w:val="22"/>
          <w:shd w:val="clear" w:color="auto" w:fill="D9D9D9" w:themeFill="background1" w:themeFillShade="D9"/>
        </w:rPr>
        <w:t xml:space="preserve">(Name of </w:t>
      </w:r>
      <w:r w:rsidR="00E5607E" w:rsidRPr="00E5607E">
        <w:rPr>
          <w:sz w:val="22"/>
          <w:szCs w:val="22"/>
          <w:shd w:val="clear" w:color="auto" w:fill="D9D9D9" w:themeFill="background1" w:themeFillShade="D9"/>
        </w:rPr>
        <w:t>Organization</w:t>
      </w:r>
      <w:r w:rsidRPr="00E5607E">
        <w:rPr>
          <w:sz w:val="22"/>
          <w:szCs w:val="22"/>
          <w:shd w:val="clear" w:color="auto" w:fill="D9D9D9" w:themeFill="background1" w:themeFillShade="D9"/>
        </w:rPr>
        <w:t>)</w:t>
      </w:r>
      <w:r w:rsidRPr="00E5607E">
        <w:rPr>
          <w:sz w:val="22"/>
          <w:szCs w:val="22"/>
        </w:rPr>
        <w:t xml:space="preserve"> </w:t>
      </w:r>
      <w:r w:rsidRPr="0061021C">
        <w:rPr>
          <w:sz w:val="22"/>
          <w:szCs w:val="22"/>
        </w:rPr>
        <w:t xml:space="preserve">Incident </w:t>
      </w:r>
      <w:r w:rsidR="00150245">
        <w:rPr>
          <w:sz w:val="22"/>
          <w:szCs w:val="22"/>
        </w:rPr>
        <w:t>Response Responsibilities and Positions</w:t>
      </w:r>
      <w:r w:rsidR="00E535B0" w:rsidRPr="00E5607E">
        <w:rPr>
          <w:sz w:val="22"/>
          <w:szCs w:val="22"/>
        </w:rPr>
        <w:t xml:space="preserve"> </w:t>
      </w:r>
      <w:r w:rsidR="00F0241E">
        <w:rPr>
          <w:sz w:val="22"/>
          <w:szCs w:val="22"/>
        </w:rPr>
        <w:t xml:space="preserve">document </w:t>
      </w:r>
      <w:r w:rsidRPr="00E5607E">
        <w:rPr>
          <w:sz w:val="22"/>
          <w:szCs w:val="22"/>
        </w:rPr>
        <w:t xml:space="preserve">is designated For Official Use Only (FOUO) and is the property of </w:t>
      </w:r>
      <w:r w:rsidRPr="00E5607E">
        <w:rPr>
          <w:sz w:val="22"/>
          <w:szCs w:val="22"/>
          <w:shd w:val="clear" w:color="auto" w:fill="D9D9D9" w:themeFill="background1" w:themeFillShade="D9"/>
        </w:rPr>
        <w:t xml:space="preserve">(Name of </w:t>
      </w:r>
      <w:r w:rsidR="00E5607E" w:rsidRPr="00E5607E">
        <w:rPr>
          <w:sz w:val="22"/>
          <w:szCs w:val="22"/>
          <w:shd w:val="clear" w:color="auto" w:fill="D9D9D9" w:themeFill="background1" w:themeFillShade="D9"/>
        </w:rPr>
        <w:t>Organization</w:t>
      </w:r>
      <w:r w:rsidRPr="00E5607E">
        <w:rPr>
          <w:sz w:val="22"/>
          <w:szCs w:val="22"/>
          <w:shd w:val="clear" w:color="auto" w:fill="D9D9D9" w:themeFill="background1" w:themeFillShade="D9"/>
        </w:rPr>
        <w:t>)</w:t>
      </w:r>
      <w:r w:rsidR="006C134A" w:rsidRPr="00E5607E">
        <w:rPr>
          <w:sz w:val="22"/>
          <w:szCs w:val="22"/>
        </w:rPr>
        <w:t xml:space="preserve">. </w:t>
      </w:r>
      <w:r w:rsidRPr="00E5607E">
        <w:rPr>
          <w:sz w:val="22"/>
          <w:szCs w:val="22"/>
        </w:rPr>
        <w:t xml:space="preserve">Only </w:t>
      </w:r>
      <w:r w:rsidRPr="00E5607E">
        <w:rPr>
          <w:sz w:val="22"/>
          <w:szCs w:val="22"/>
          <w:shd w:val="clear" w:color="auto" w:fill="D9D9D9" w:themeFill="background1" w:themeFillShade="D9"/>
        </w:rPr>
        <w:t>(Name of Organization)</w:t>
      </w:r>
      <w:r w:rsidRPr="00E5607E">
        <w:rPr>
          <w:sz w:val="22"/>
          <w:szCs w:val="22"/>
        </w:rPr>
        <w:t xml:space="preserve"> representatives may distribute th</w:t>
      </w:r>
      <w:r w:rsidR="006C134A" w:rsidRPr="00E5607E">
        <w:rPr>
          <w:sz w:val="22"/>
          <w:szCs w:val="22"/>
        </w:rPr>
        <w:t xml:space="preserve">is document </w:t>
      </w:r>
      <w:r w:rsidRPr="00E5607E">
        <w:rPr>
          <w:sz w:val="22"/>
          <w:szCs w:val="22"/>
        </w:rPr>
        <w:t xml:space="preserve">to individuals </w:t>
      </w:r>
      <w:r w:rsidR="009916B9">
        <w:rPr>
          <w:sz w:val="22"/>
          <w:szCs w:val="22"/>
        </w:rPr>
        <w:t>on</w:t>
      </w:r>
      <w:r w:rsidR="009916B9" w:rsidRPr="00E5607E">
        <w:rPr>
          <w:sz w:val="22"/>
          <w:szCs w:val="22"/>
        </w:rPr>
        <w:t xml:space="preserve"> </w:t>
      </w:r>
      <w:r w:rsidRPr="00E5607E">
        <w:rPr>
          <w:sz w:val="22"/>
          <w:szCs w:val="22"/>
        </w:rPr>
        <w:t xml:space="preserve">a </w:t>
      </w:r>
      <w:r w:rsidR="006327E3" w:rsidRPr="00E5607E">
        <w:rPr>
          <w:sz w:val="22"/>
          <w:szCs w:val="22"/>
        </w:rPr>
        <w:t>need-to-know</w:t>
      </w:r>
      <w:r w:rsidR="009916B9">
        <w:rPr>
          <w:sz w:val="22"/>
          <w:szCs w:val="22"/>
        </w:rPr>
        <w:t xml:space="preserve"> basis</w:t>
      </w:r>
      <w:r w:rsidRPr="00E5607E">
        <w:rPr>
          <w:sz w:val="22"/>
          <w:szCs w:val="22"/>
        </w:rPr>
        <w:t>. Distribution by other individuals without prior authorization is prohibited. Th</w:t>
      </w:r>
      <w:r w:rsidR="00312053">
        <w:rPr>
          <w:sz w:val="22"/>
          <w:szCs w:val="22"/>
        </w:rPr>
        <w:t>is</w:t>
      </w:r>
      <w:r w:rsidRPr="00E5607E">
        <w:rPr>
          <w:sz w:val="22"/>
          <w:szCs w:val="22"/>
        </w:rPr>
        <w:t xml:space="preserve"> </w:t>
      </w:r>
      <w:r w:rsidR="00D44697">
        <w:rPr>
          <w:sz w:val="22"/>
          <w:szCs w:val="22"/>
        </w:rPr>
        <w:t>document</w:t>
      </w:r>
      <w:r w:rsidRPr="00E5607E">
        <w:rPr>
          <w:sz w:val="22"/>
          <w:szCs w:val="22"/>
        </w:rPr>
        <w:t xml:space="preserve"> is unclassified but contains sensitive information</w:t>
      </w:r>
      <w:r w:rsidR="006C134A" w:rsidRPr="00E5607E">
        <w:rPr>
          <w:sz w:val="22"/>
          <w:szCs w:val="22"/>
        </w:rPr>
        <w:t>.</w:t>
      </w:r>
    </w:p>
    <w:p w14:paraId="06BB2A52" w14:textId="55534F60" w:rsidR="00E5607E" w:rsidRPr="008C1953" w:rsidRDefault="00E5607E" w:rsidP="004E275A">
      <w:pPr>
        <w:pStyle w:val="BodyText"/>
        <w:jc w:val="left"/>
        <w:rPr>
          <w:sz w:val="22"/>
          <w:szCs w:val="22"/>
        </w:rPr>
      </w:pPr>
    </w:p>
    <w:p w14:paraId="7818E991" w14:textId="6EC55BC1" w:rsidR="00E5607E" w:rsidRPr="008C1953" w:rsidRDefault="00E5607E" w:rsidP="004E275A">
      <w:pPr>
        <w:pStyle w:val="BodyText"/>
        <w:jc w:val="left"/>
        <w:rPr>
          <w:sz w:val="22"/>
          <w:szCs w:val="22"/>
        </w:rPr>
      </w:pPr>
    </w:p>
    <w:p w14:paraId="245DF386" w14:textId="4354319F" w:rsidR="00E5607E" w:rsidRPr="008C1953" w:rsidRDefault="00E5607E" w:rsidP="004E275A">
      <w:pPr>
        <w:pStyle w:val="BodyText"/>
        <w:jc w:val="left"/>
        <w:rPr>
          <w:sz w:val="22"/>
          <w:szCs w:val="22"/>
        </w:rPr>
      </w:pPr>
    </w:p>
    <w:p w14:paraId="100087B7" w14:textId="7F6340FB" w:rsidR="00E5607E" w:rsidRPr="008C1953" w:rsidRDefault="00E5607E" w:rsidP="004E275A">
      <w:pPr>
        <w:pStyle w:val="BodyText"/>
        <w:jc w:val="left"/>
        <w:rPr>
          <w:sz w:val="22"/>
          <w:szCs w:val="22"/>
        </w:rPr>
      </w:pPr>
    </w:p>
    <w:p w14:paraId="1DC0E4A8" w14:textId="0C10C418" w:rsidR="00E5607E" w:rsidRPr="008C1953" w:rsidRDefault="00E5607E" w:rsidP="004E275A">
      <w:pPr>
        <w:pStyle w:val="BodyText"/>
        <w:jc w:val="left"/>
        <w:rPr>
          <w:sz w:val="22"/>
          <w:szCs w:val="22"/>
        </w:rPr>
      </w:pPr>
    </w:p>
    <w:p w14:paraId="7A3F95FF" w14:textId="746A4A33" w:rsidR="00E5607E" w:rsidRPr="008C1953" w:rsidRDefault="00E5607E" w:rsidP="004E275A">
      <w:pPr>
        <w:pStyle w:val="BodyText"/>
        <w:jc w:val="left"/>
        <w:rPr>
          <w:sz w:val="22"/>
          <w:szCs w:val="22"/>
        </w:rPr>
      </w:pPr>
    </w:p>
    <w:p w14:paraId="2CAD7C64" w14:textId="1689D788" w:rsidR="00E5607E" w:rsidRPr="008C1953" w:rsidRDefault="00E5607E" w:rsidP="004E275A">
      <w:pPr>
        <w:pStyle w:val="BodyText"/>
        <w:jc w:val="left"/>
        <w:rPr>
          <w:sz w:val="22"/>
          <w:szCs w:val="22"/>
        </w:rPr>
      </w:pPr>
    </w:p>
    <w:p w14:paraId="411E2FA8" w14:textId="3E172329" w:rsidR="00E5607E" w:rsidRPr="008C1953" w:rsidRDefault="00E5607E" w:rsidP="004E275A">
      <w:pPr>
        <w:pStyle w:val="BodyText"/>
        <w:jc w:val="left"/>
        <w:rPr>
          <w:sz w:val="22"/>
          <w:szCs w:val="22"/>
        </w:rPr>
      </w:pPr>
    </w:p>
    <w:p w14:paraId="18ACC1A6" w14:textId="368DCA68" w:rsidR="00E5607E" w:rsidRPr="008C1953" w:rsidRDefault="00E5607E" w:rsidP="004E275A">
      <w:pPr>
        <w:pStyle w:val="BodyText"/>
        <w:jc w:val="left"/>
        <w:rPr>
          <w:sz w:val="22"/>
          <w:szCs w:val="22"/>
        </w:rPr>
      </w:pPr>
    </w:p>
    <w:p w14:paraId="789ACE18" w14:textId="65E17883" w:rsidR="00E5607E" w:rsidRPr="008C1953" w:rsidRDefault="00E5607E" w:rsidP="004E275A">
      <w:pPr>
        <w:pStyle w:val="BodyText"/>
        <w:jc w:val="left"/>
        <w:rPr>
          <w:sz w:val="22"/>
          <w:szCs w:val="22"/>
        </w:rPr>
      </w:pPr>
    </w:p>
    <w:p w14:paraId="15D914EE" w14:textId="4404B20C" w:rsidR="00E5607E" w:rsidRPr="008C1953" w:rsidRDefault="00E5607E" w:rsidP="004E275A">
      <w:pPr>
        <w:pStyle w:val="BodyText"/>
        <w:jc w:val="left"/>
        <w:rPr>
          <w:sz w:val="22"/>
          <w:szCs w:val="22"/>
        </w:rPr>
      </w:pPr>
    </w:p>
    <w:p w14:paraId="032F4A0F" w14:textId="4838D0CE" w:rsidR="00E5607E" w:rsidRPr="008C1953" w:rsidRDefault="00E5607E" w:rsidP="004E275A">
      <w:pPr>
        <w:pStyle w:val="BodyText"/>
        <w:jc w:val="left"/>
        <w:rPr>
          <w:sz w:val="22"/>
          <w:szCs w:val="22"/>
        </w:rPr>
      </w:pPr>
    </w:p>
    <w:p w14:paraId="46AF40E2" w14:textId="4C590AF9" w:rsidR="00E5607E" w:rsidRPr="008C1953" w:rsidRDefault="00E5607E" w:rsidP="004E275A">
      <w:pPr>
        <w:pStyle w:val="BodyText"/>
        <w:jc w:val="left"/>
        <w:rPr>
          <w:sz w:val="22"/>
          <w:szCs w:val="22"/>
        </w:rPr>
      </w:pPr>
    </w:p>
    <w:p w14:paraId="0F06C961" w14:textId="12683654" w:rsidR="00E5607E" w:rsidRPr="008C1953" w:rsidRDefault="00E5607E" w:rsidP="004E275A">
      <w:pPr>
        <w:pStyle w:val="BodyText"/>
        <w:jc w:val="left"/>
        <w:rPr>
          <w:sz w:val="22"/>
          <w:szCs w:val="22"/>
        </w:rPr>
      </w:pPr>
    </w:p>
    <w:p w14:paraId="42F8EECF" w14:textId="62EE612D" w:rsidR="00E5607E" w:rsidRPr="008C1953" w:rsidRDefault="00E5607E" w:rsidP="004E275A">
      <w:pPr>
        <w:pStyle w:val="BodyText"/>
        <w:jc w:val="left"/>
        <w:rPr>
          <w:sz w:val="22"/>
          <w:szCs w:val="22"/>
        </w:rPr>
      </w:pPr>
    </w:p>
    <w:p w14:paraId="6E12DD5A" w14:textId="64C2B603" w:rsidR="00E5607E" w:rsidRPr="008C1953" w:rsidRDefault="00E5607E" w:rsidP="004E275A">
      <w:pPr>
        <w:pStyle w:val="BodyText"/>
        <w:jc w:val="left"/>
        <w:rPr>
          <w:sz w:val="22"/>
          <w:szCs w:val="22"/>
        </w:rPr>
      </w:pPr>
    </w:p>
    <w:p w14:paraId="1CCD75B9" w14:textId="1129EB83" w:rsidR="00E5607E" w:rsidRPr="008C1953" w:rsidRDefault="00E5607E" w:rsidP="004E275A">
      <w:pPr>
        <w:pStyle w:val="BodyText"/>
        <w:jc w:val="left"/>
        <w:rPr>
          <w:sz w:val="22"/>
          <w:szCs w:val="22"/>
        </w:rPr>
      </w:pPr>
    </w:p>
    <w:p w14:paraId="103CC800" w14:textId="06D15F73" w:rsidR="00E5607E" w:rsidRPr="008C1953" w:rsidRDefault="00E5607E" w:rsidP="004E275A">
      <w:pPr>
        <w:pStyle w:val="BodyText"/>
        <w:jc w:val="left"/>
        <w:rPr>
          <w:sz w:val="22"/>
          <w:szCs w:val="22"/>
        </w:rPr>
      </w:pPr>
    </w:p>
    <w:p w14:paraId="29478224" w14:textId="37585DDE" w:rsidR="00E5607E" w:rsidRPr="008C1953" w:rsidRDefault="00E5607E" w:rsidP="004E275A">
      <w:pPr>
        <w:pStyle w:val="BodyText"/>
        <w:jc w:val="left"/>
        <w:rPr>
          <w:sz w:val="22"/>
          <w:szCs w:val="22"/>
        </w:rPr>
      </w:pPr>
    </w:p>
    <w:p w14:paraId="5415EFBB" w14:textId="689AA9DB" w:rsidR="00E5607E" w:rsidRPr="008C1953" w:rsidRDefault="00E5607E" w:rsidP="004E275A">
      <w:pPr>
        <w:pStyle w:val="BodyText"/>
        <w:jc w:val="left"/>
        <w:rPr>
          <w:sz w:val="22"/>
          <w:szCs w:val="22"/>
        </w:rPr>
      </w:pPr>
    </w:p>
    <w:p w14:paraId="107316FF" w14:textId="2A45DF59" w:rsidR="00E5607E" w:rsidRPr="008C1953" w:rsidRDefault="00E5607E" w:rsidP="004E275A">
      <w:pPr>
        <w:pStyle w:val="BodyText"/>
        <w:jc w:val="left"/>
        <w:rPr>
          <w:sz w:val="22"/>
          <w:szCs w:val="22"/>
        </w:rPr>
      </w:pPr>
    </w:p>
    <w:p w14:paraId="55962156" w14:textId="7B89CF6F" w:rsidR="00E5607E" w:rsidRPr="008C1953" w:rsidRDefault="00E5607E" w:rsidP="004E275A">
      <w:pPr>
        <w:pStyle w:val="BodyText"/>
        <w:jc w:val="left"/>
        <w:rPr>
          <w:sz w:val="22"/>
          <w:szCs w:val="22"/>
        </w:rPr>
      </w:pPr>
    </w:p>
    <w:p w14:paraId="70E7C471" w14:textId="06680B48" w:rsidR="00E5607E" w:rsidRPr="008C1953" w:rsidRDefault="00E5607E" w:rsidP="004E275A">
      <w:pPr>
        <w:pStyle w:val="BodyText"/>
        <w:jc w:val="left"/>
        <w:rPr>
          <w:sz w:val="22"/>
          <w:szCs w:val="22"/>
        </w:rPr>
      </w:pPr>
    </w:p>
    <w:p w14:paraId="60856FBE" w14:textId="7A1CBAC4" w:rsidR="00E5607E" w:rsidRPr="008C1953" w:rsidRDefault="00E5607E" w:rsidP="004E275A">
      <w:pPr>
        <w:pStyle w:val="BodyText"/>
        <w:jc w:val="left"/>
        <w:rPr>
          <w:sz w:val="22"/>
          <w:szCs w:val="22"/>
        </w:rPr>
      </w:pPr>
    </w:p>
    <w:p w14:paraId="3B35DCE0" w14:textId="1C6757F7" w:rsidR="00E5607E" w:rsidRPr="008C1953" w:rsidRDefault="00E5607E" w:rsidP="004E275A">
      <w:pPr>
        <w:pStyle w:val="BodyText"/>
        <w:jc w:val="left"/>
        <w:rPr>
          <w:sz w:val="22"/>
          <w:szCs w:val="22"/>
        </w:rPr>
      </w:pPr>
    </w:p>
    <w:bookmarkStart w:id="3" w:name="_Toc48562417" w:displacedByCustomXml="next"/>
    <w:bookmarkStart w:id="4" w:name="_Toc48562418" w:displacedByCustomXml="next"/>
    <w:sdt>
      <w:sdtPr>
        <w:rPr>
          <w:rFonts w:ascii="Arial" w:eastAsiaTheme="minorHAnsi" w:hAnsi="Arial" w:cstheme="minorBidi"/>
          <w:color w:val="auto"/>
          <w:sz w:val="20"/>
          <w:szCs w:val="24"/>
        </w:rPr>
        <w:id w:val="1598761367"/>
        <w:docPartObj>
          <w:docPartGallery w:val="Table of Contents"/>
          <w:docPartUnique/>
        </w:docPartObj>
      </w:sdtPr>
      <w:sdtEndPr>
        <w:rPr>
          <w:rFonts w:ascii="Times New Roman" w:eastAsia="Times New Roman" w:hAnsi="Times New Roman" w:cs="Times New Roman"/>
          <w:b/>
          <w:bCs/>
          <w:noProof/>
          <w:sz w:val="24"/>
        </w:rPr>
      </w:sdtEndPr>
      <w:sdtContent>
        <w:p w14:paraId="021EC797" w14:textId="1F2BFF18" w:rsidR="00743167" w:rsidRPr="008C1953" w:rsidRDefault="00743167" w:rsidP="008C1953">
          <w:pPr>
            <w:pStyle w:val="TOCHeading"/>
            <w:jc w:val="center"/>
            <w:rPr>
              <w:rFonts w:ascii="Century Gothic" w:hAnsi="Century Gothic"/>
              <w:b/>
              <w:bCs/>
              <w:color w:val="1F4E79" w:themeColor="accent5" w:themeShade="80"/>
              <w:sz w:val="40"/>
              <w:szCs w:val="40"/>
            </w:rPr>
          </w:pPr>
          <w:r w:rsidRPr="00D57CAF">
            <w:rPr>
              <w:rFonts w:ascii="Century Gothic" w:hAnsi="Century Gothic"/>
              <w:b/>
              <w:bCs/>
              <w:color w:val="1F4E79"/>
              <w:sz w:val="40"/>
              <w:szCs w:val="40"/>
            </w:rPr>
            <w:t>Table</w:t>
          </w:r>
          <w:r w:rsidRPr="008C1953">
            <w:rPr>
              <w:rFonts w:ascii="Century Gothic" w:hAnsi="Century Gothic"/>
              <w:b/>
              <w:bCs/>
              <w:color w:val="1F4E79" w:themeColor="accent5" w:themeShade="80"/>
              <w:sz w:val="40"/>
              <w:szCs w:val="40"/>
            </w:rPr>
            <w:t xml:space="preserve"> of Contents</w:t>
          </w:r>
        </w:p>
        <w:p w14:paraId="1ED959DD" w14:textId="611667AE" w:rsidR="00F0241E" w:rsidRDefault="008C1953">
          <w:pPr>
            <w:pStyle w:val="TOC1"/>
            <w:rPr>
              <w:rFonts w:asciiTheme="minorHAnsi" w:eastAsiaTheme="minorEastAsia" w:hAnsiTheme="minorHAnsi" w:cstheme="minorBidi"/>
              <w:sz w:val="24"/>
              <w:szCs w:val="24"/>
              <w:lang w:eastAsia="en-GB"/>
            </w:rPr>
          </w:pPr>
          <w:r>
            <w:fldChar w:fldCharType="begin"/>
          </w:r>
          <w:r>
            <w:instrText xml:space="preserve"> TOC \o \h \z \u </w:instrText>
          </w:r>
          <w:r>
            <w:fldChar w:fldCharType="separate"/>
          </w:r>
          <w:hyperlink w:anchor="_Toc90302821" w:history="1">
            <w:r w:rsidR="00F0241E" w:rsidRPr="00261923">
              <w:rPr>
                <w:rStyle w:val="Hyperlink"/>
              </w:rPr>
              <w:t>I.</w:t>
            </w:r>
            <w:r w:rsidR="00F0241E">
              <w:rPr>
                <w:rFonts w:asciiTheme="minorHAnsi" w:eastAsiaTheme="minorEastAsia" w:hAnsiTheme="minorHAnsi" w:cstheme="minorBidi"/>
                <w:sz w:val="24"/>
                <w:szCs w:val="24"/>
                <w:lang w:eastAsia="en-GB"/>
              </w:rPr>
              <w:tab/>
            </w:r>
            <w:r w:rsidR="00F0241E" w:rsidRPr="00261923">
              <w:rPr>
                <w:rStyle w:val="Hyperlink"/>
              </w:rPr>
              <w:t>Team Composition</w:t>
            </w:r>
            <w:r w:rsidR="00F0241E">
              <w:rPr>
                <w:webHidden/>
              </w:rPr>
              <w:tab/>
            </w:r>
            <w:r w:rsidR="00F0241E">
              <w:rPr>
                <w:webHidden/>
              </w:rPr>
              <w:fldChar w:fldCharType="begin"/>
            </w:r>
            <w:r w:rsidR="00F0241E">
              <w:rPr>
                <w:webHidden/>
              </w:rPr>
              <w:instrText xml:space="preserve"> PAGEREF _Toc90302821 \h </w:instrText>
            </w:r>
            <w:r w:rsidR="00F0241E">
              <w:rPr>
                <w:webHidden/>
              </w:rPr>
            </w:r>
            <w:r w:rsidR="00F0241E">
              <w:rPr>
                <w:webHidden/>
              </w:rPr>
              <w:fldChar w:fldCharType="separate"/>
            </w:r>
            <w:r w:rsidR="00F0241E">
              <w:rPr>
                <w:webHidden/>
              </w:rPr>
              <w:t>5</w:t>
            </w:r>
            <w:r w:rsidR="00F0241E">
              <w:rPr>
                <w:webHidden/>
              </w:rPr>
              <w:fldChar w:fldCharType="end"/>
            </w:r>
          </w:hyperlink>
        </w:p>
        <w:p w14:paraId="135930CE" w14:textId="0438601A" w:rsidR="00F0241E" w:rsidRDefault="00F03003">
          <w:pPr>
            <w:pStyle w:val="TOC1"/>
            <w:rPr>
              <w:rFonts w:asciiTheme="minorHAnsi" w:eastAsiaTheme="minorEastAsia" w:hAnsiTheme="minorHAnsi" w:cstheme="minorBidi"/>
              <w:sz w:val="24"/>
              <w:szCs w:val="24"/>
              <w:lang w:eastAsia="en-GB"/>
            </w:rPr>
          </w:pPr>
          <w:hyperlink w:anchor="_Toc90302822" w:history="1">
            <w:r w:rsidR="00F0241E" w:rsidRPr="00261923">
              <w:rPr>
                <w:rStyle w:val="Hyperlink"/>
              </w:rPr>
              <w:t>II.</w:t>
            </w:r>
            <w:r w:rsidR="00F0241E">
              <w:rPr>
                <w:rFonts w:asciiTheme="minorHAnsi" w:eastAsiaTheme="minorEastAsia" w:hAnsiTheme="minorHAnsi" w:cstheme="minorBidi"/>
                <w:sz w:val="24"/>
                <w:szCs w:val="24"/>
                <w:lang w:eastAsia="en-GB"/>
              </w:rPr>
              <w:tab/>
            </w:r>
            <w:r w:rsidR="00F0241E" w:rsidRPr="00261923">
              <w:rPr>
                <w:rStyle w:val="Hyperlink"/>
              </w:rPr>
              <w:t>Team Structure</w:t>
            </w:r>
            <w:r w:rsidR="00F0241E">
              <w:rPr>
                <w:webHidden/>
              </w:rPr>
              <w:tab/>
            </w:r>
            <w:r w:rsidR="00F0241E">
              <w:rPr>
                <w:webHidden/>
              </w:rPr>
              <w:fldChar w:fldCharType="begin"/>
            </w:r>
            <w:r w:rsidR="00F0241E">
              <w:rPr>
                <w:webHidden/>
              </w:rPr>
              <w:instrText xml:space="preserve"> PAGEREF _Toc90302822 \h </w:instrText>
            </w:r>
            <w:r w:rsidR="00F0241E">
              <w:rPr>
                <w:webHidden/>
              </w:rPr>
            </w:r>
            <w:r w:rsidR="00F0241E">
              <w:rPr>
                <w:webHidden/>
              </w:rPr>
              <w:fldChar w:fldCharType="separate"/>
            </w:r>
            <w:r w:rsidR="00F0241E">
              <w:rPr>
                <w:webHidden/>
              </w:rPr>
              <w:t>5</w:t>
            </w:r>
            <w:r w:rsidR="00F0241E">
              <w:rPr>
                <w:webHidden/>
              </w:rPr>
              <w:fldChar w:fldCharType="end"/>
            </w:r>
          </w:hyperlink>
        </w:p>
        <w:p w14:paraId="5FB2072E" w14:textId="55729856" w:rsidR="00F0241E" w:rsidRDefault="00F03003">
          <w:pPr>
            <w:pStyle w:val="TOC1"/>
            <w:rPr>
              <w:rFonts w:asciiTheme="minorHAnsi" w:eastAsiaTheme="minorEastAsia" w:hAnsiTheme="minorHAnsi" w:cstheme="minorBidi"/>
              <w:sz w:val="24"/>
              <w:szCs w:val="24"/>
              <w:lang w:eastAsia="en-GB"/>
            </w:rPr>
          </w:pPr>
          <w:hyperlink w:anchor="_Toc90302823" w:history="1">
            <w:r w:rsidR="00F0241E" w:rsidRPr="00261923">
              <w:rPr>
                <w:rStyle w:val="Hyperlink"/>
              </w:rPr>
              <w:t>III.</w:t>
            </w:r>
            <w:r w:rsidR="00F0241E">
              <w:rPr>
                <w:rFonts w:asciiTheme="minorHAnsi" w:eastAsiaTheme="minorEastAsia" w:hAnsiTheme="minorHAnsi" w:cstheme="minorBidi"/>
                <w:sz w:val="24"/>
                <w:szCs w:val="24"/>
                <w:lang w:eastAsia="en-GB"/>
              </w:rPr>
              <w:tab/>
            </w:r>
            <w:r w:rsidR="00F0241E" w:rsidRPr="00261923">
              <w:rPr>
                <w:rStyle w:val="Hyperlink"/>
              </w:rPr>
              <w:t>Team Composition</w:t>
            </w:r>
            <w:r w:rsidR="00F0241E">
              <w:rPr>
                <w:webHidden/>
              </w:rPr>
              <w:tab/>
            </w:r>
            <w:r w:rsidR="00F0241E">
              <w:rPr>
                <w:webHidden/>
              </w:rPr>
              <w:fldChar w:fldCharType="begin"/>
            </w:r>
            <w:r w:rsidR="00F0241E">
              <w:rPr>
                <w:webHidden/>
              </w:rPr>
              <w:instrText xml:space="preserve"> PAGEREF _Toc90302823 \h </w:instrText>
            </w:r>
            <w:r w:rsidR="00F0241E">
              <w:rPr>
                <w:webHidden/>
              </w:rPr>
            </w:r>
            <w:r w:rsidR="00F0241E">
              <w:rPr>
                <w:webHidden/>
              </w:rPr>
              <w:fldChar w:fldCharType="separate"/>
            </w:r>
            <w:r w:rsidR="00F0241E">
              <w:rPr>
                <w:webHidden/>
              </w:rPr>
              <w:t>6</w:t>
            </w:r>
            <w:r w:rsidR="00F0241E">
              <w:rPr>
                <w:webHidden/>
              </w:rPr>
              <w:fldChar w:fldCharType="end"/>
            </w:r>
          </w:hyperlink>
        </w:p>
        <w:p w14:paraId="4BCA6054" w14:textId="7069F9BA" w:rsidR="00F0241E" w:rsidRDefault="00F03003">
          <w:pPr>
            <w:pStyle w:val="TOC2"/>
            <w:rPr>
              <w:rFonts w:asciiTheme="minorHAnsi" w:eastAsiaTheme="minorEastAsia" w:hAnsiTheme="minorHAnsi" w:cstheme="minorBidi"/>
              <w:sz w:val="24"/>
              <w:szCs w:val="24"/>
              <w:lang w:eastAsia="en-GB"/>
            </w:rPr>
          </w:pPr>
          <w:hyperlink w:anchor="_Toc90302824" w:history="1">
            <w:r w:rsidR="00F0241E" w:rsidRPr="00261923">
              <w:rPr>
                <w:rStyle w:val="Hyperlink"/>
              </w:rPr>
              <w:t>Incident Handling Team (IHT)</w:t>
            </w:r>
            <w:r w:rsidR="00F0241E">
              <w:rPr>
                <w:webHidden/>
              </w:rPr>
              <w:tab/>
            </w:r>
            <w:r w:rsidR="00F0241E">
              <w:rPr>
                <w:webHidden/>
              </w:rPr>
              <w:fldChar w:fldCharType="begin"/>
            </w:r>
            <w:r w:rsidR="00F0241E">
              <w:rPr>
                <w:webHidden/>
              </w:rPr>
              <w:instrText xml:space="preserve"> PAGEREF _Toc90302824 \h </w:instrText>
            </w:r>
            <w:r w:rsidR="00F0241E">
              <w:rPr>
                <w:webHidden/>
              </w:rPr>
            </w:r>
            <w:r w:rsidR="00F0241E">
              <w:rPr>
                <w:webHidden/>
              </w:rPr>
              <w:fldChar w:fldCharType="separate"/>
            </w:r>
            <w:r w:rsidR="00F0241E">
              <w:rPr>
                <w:webHidden/>
              </w:rPr>
              <w:t>6</w:t>
            </w:r>
            <w:r w:rsidR="00F0241E">
              <w:rPr>
                <w:webHidden/>
              </w:rPr>
              <w:fldChar w:fldCharType="end"/>
            </w:r>
          </w:hyperlink>
        </w:p>
        <w:p w14:paraId="2DDE5095" w14:textId="35B53FAE" w:rsidR="00F0241E" w:rsidRDefault="00F03003">
          <w:pPr>
            <w:pStyle w:val="TOC2"/>
            <w:rPr>
              <w:rFonts w:asciiTheme="minorHAnsi" w:eastAsiaTheme="minorEastAsia" w:hAnsiTheme="minorHAnsi" w:cstheme="minorBidi"/>
              <w:sz w:val="24"/>
              <w:szCs w:val="24"/>
              <w:lang w:eastAsia="en-GB"/>
            </w:rPr>
          </w:pPr>
          <w:hyperlink w:anchor="_Toc90302825" w:history="1">
            <w:r w:rsidR="00F0241E" w:rsidRPr="00261923">
              <w:rPr>
                <w:rStyle w:val="Hyperlink"/>
              </w:rPr>
              <w:t>Incident Response Team Members</w:t>
            </w:r>
            <w:r w:rsidR="00F0241E">
              <w:rPr>
                <w:webHidden/>
              </w:rPr>
              <w:tab/>
            </w:r>
            <w:r w:rsidR="00F0241E">
              <w:rPr>
                <w:webHidden/>
              </w:rPr>
              <w:fldChar w:fldCharType="begin"/>
            </w:r>
            <w:r w:rsidR="00F0241E">
              <w:rPr>
                <w:webHidden/>
              </w:rPr>
              <w:instrText xml:space="preserve"> PAGEREF _Toc90302825 \h </w:instrText>
            </w:r>
            <w:r w:rsidR="00F0241E">
              <w:rPr>
                <w:webHidden/>
              </w:rPr>
            </w:r>
            <w:r w:rsidR="00F0241E">
              <w:rPr>
                <w:webHidden/>
              </w:rPr>
              <w:fldChar w:fldCharType="separate"/>
            </w:r>
            <w:r w:rsidR="00F0241E">
              <w:rPr>
                <w:webHidden/>
              </w:rPr>
              <w:t>6</w:t>
            </w:r>
            <w:r w:rsidR="00F0241E">
              <w:rPr>
                <w:webHidden/>
              </w:rPr>
              <w:fldChar w:fldCharType="end"/>
            </w:r>
          </w:hyperlink>
        </w:p>
        <w:p w14:paraId="44C62458" w14:textId="142EC1CA" w:rsidR="00F0241E" w:rsidRDefault="00F03003">
          <w:pPr>
            <w:pStyle w:val="TOC2"/>
            <w:rPr>
              <w:rFonts w:asciiTheme="minorHAnsi" w:eastAsiaTheme="minorEastAsia" w:hAnsiTheme="minorHAnsi" w:cstheme="minorBidi"/>
              <w:sz w:val="24"/>
              <w:szCs w:val="24"/>
              <w:lang w:eastAsia="en-GB"/>
            </w:rPr>
          </w:pPr>
          <w:hyperlink w:anchor="_Toc90302826" w:history="1">
            <w:r w:rsidR="00F0241E" w:rsidRPr="00261923">
              <w:rPr>
                <w:rStyle w:val="Hyperlink"/>
              </w:rPr>
              <w:t>Chief Information Security /Technology Officer (CISO/CIO/CTO)</w:t>
            </w:r>
            <w:r w:rsidR="00F0241E">
              <w:rPr>
                <w:webHidden/>
              </w:rPr>
              <w:tab/>
            </w:r>
            <w:r w:rsidR="00F0241E">
              <w:rPr>
                <w:webHidden/>
              </w:rPr>
              <w:fldChar w:fldCharType="begin"/>
            </w:r>
            <w:r w:rsidR="00F0241E">
              <w:rPr>
                <w:webHidden/>
              </w:rPr>
              <w:instrText xml:space="preserve"> PAGEREF _Toc90302826 \h </w:instrText>
            </w:r>
            <w:r w:rsidR="00F0241E">
              <w:rPr>
                <w:webHidden/>
              </w:rPr>
            </w:r>
            <w:r w:rsidR="00F0241E">
              <w:rPr>
                <w:webHidden/>
              </w:rPr>
              <w:fldChar w:fldCharType="separate"/>
            </w:r>
            <w:r w:rsidR="00F0241E">
              <w:rPr>
                <w:webHidden/>
              </w:rPr>
              <w:t>7</w:t>
            </w:r>
            <w:r w:rsidR="00F0241E">
              <w:rPr>
                <w:webHidden/>
              </w:rPr>
              <w:fldChar w:fldCharType="end"/>
            </w:r>
          </w:hyperlink>
        </w:p>
        <w:p w14:paraId="006D1100" w14:textId="7B62AC4A" w:rsidR="00F0241E" w:rsidRDefault="00F03003">
          <w:pPr>
            <w:pStyle w:val="TOC2"/>
            <w:rPr>
              <w:rFonts w:asciiTheme="minorHAnsi" w:eastAsiaTheme="minorEastAsia" w:hAnsiTheme="minorHAnsi" w:cstheme="minorBidi"/>
              <w:sz w:val="24"/>
              <w:szCs w:val="24"/>
              <w:lang w:eastAsia="en-GB"/>
            </w:rPr>
          </w:pPr>
          <w:hyperlink w:anchor="_Toc90302827" w:history="1">
            <w:r w:rsidR="00F0241E" w:rsidRPr="00261923">
              <w:rPr>
                <w:rStyle w:val="Hyperlink"/>
              </w:rPr>
              <w:t>Incident Commander</w:t>
            </w:r>
            <w:r w:rsidR="00F0241E">
              <w:rPr>
                <w:webHidden/>
              </w:rPr>
              <w:tab/>
            </w:r>
            <w:r w:rsidR="00F0241E">
              <w:rPr>
                <w:webHidden/>
              </w:rPr>
              <w:fldChar w:fldCharType="begin"/>
            </w:r>
            <w:r w:rsidR="00F0241E">
              <w:rPr>
                <w:webHidden/>
              </w:rPr>
              <w:instrText xml:space="preserve"> PAGEREF _Toc90302827 \h </w:instrText>
            </w:r>
            <w:r w:rsidR="00F0241E">
              <w:rPr>
                <w:webHidden/>
              </w:rPr>
            </w:r>
            <w:r w:rsidR="00F0241E">
              <w:rPr>
                <w:webHidden/>
              </w:rPr>
              <w:fldChar w:fldCharType="separate"/>
            </w:r>
            <w:r w:rsidR="00F0241E">
              <w:rPr>
                <w:webHidden/>
              </w:rPr>
              <w:t>7</w:t>
            </w:r>
            <w:r w:rsidR="00F0241E">
              <w:rPr>
                <w:webHidden/>
              </w:rPr>
              <w:fldChar w:fldCharType="end"/>
            </w:r>
          </w:hyperlink>
        </w:p>
        <w:p w14:paraId="7331D5FC" w14:textId="5BA6894E" w:rsidR="00F0241E" w:rsidRDefault="00F03003">
          <w:pPr>
            <w:pStyle w:val="TOC2"/>
            <w:rPr>
              <w:rFonts w:asciiTheme="minorHAnsi" w:eastAsiaTheme="minorEastAsia" w:hAnsiTheme="minorHAnsi" w:cstheme="minorBidi"/>
              <w:sz w:val="24"/>
              <w:szCs w:val="24"/>
              <w:lang w:eastAsia="en-GB"/>
            </w:rPr>
          </w:pPr>
          <w:hyperlink w:anchor="_Toc90302828" w:history="1">
            <w:r w:rsidR="00F0241E" w:rsidRPr="00261923">
              <w:rPr>
                <w:rStyle w:val="Hyperlink"/>
              </w:rPr>
              <w:t>Command Staff</w:t>
            </w:r>
            <w:r w:rsidR="00F0241E">
              <w:rPr>
                <w:webHidden/>
              </w:rPr>
              <w:tab/>
            </w:r>
            <w:r w:rsidR="00F0241E">
              <w:rPr>
                <w:webHidden/>
              </w:rPr>
              <w:fldChar w:fldCharType="begin"/>
            </w:r>
            <w:r w:rsidR="00F0241E">
              <w:rPr>
                <w:webHidden/>
              </w:rPr>
              <w:instrText xml:space="preserve"> PAGEREF _Toc90302828 \h </w:instrText>
            </w:r>
            <w:r w:rsidR="00F0241E">
              <w:rPr>
                <w:webHidden/>
              </w:rPr>
            </w:r>
            <w:r w:rsidR="00F0241E">
              <w:rPr>
                <w:webHidden/>
              </w:rPr>
              <w:fldChar w:fldCharType="separate"/>
            </w:r>
            <w:r w:rsidR="00F0241E">
              <w:rPr>
                <w:webHidden/>
              </w:rPr>
              <w:t>7</w:t>
            </w:r>
            <w:r w:rsidR="00F0241E">
              <w:rPr>
                <w:webHidden/>
              </w:rPr>
              <w:fldChar w:fldCharType="end"/>
            </w:r>
          </w:hyperlink>
        </w:p>
        <w:p w14:paraId="59EB0C19" w14:textId="17B56BE7" w:rsidR="00F0241E" w:rsidRDefault="00F03003">
          <w:pPr>
            <w:pStyle w:val="TOC2"/>
            <w:rPr>
              <w:rFonts w:asciiTheme="minorHAnsi" w:eastAsiaTheme="minorEastAsia" w:hAnsiTheme="minorHAnsi" w:cstheme="minorBidi"/>
              <w:sz w:val="24"/>
              <w:szCs w:val="24"/>
              <w:lang w:eastAsia="en-GB"/>
            </w:rPr>
          </w:pPr>
          <w:hyperlink w:anchor="_Toc90302829" w:history="1">
            <w:r w:rsidR="00F0241E" w:rsidRPr="00261923">
              <w:rPr>
                <w:rStyle w:val="Hyperlink"/>
              </w:rPr>
              <w:t>General Staff</w:t>
            </w:r>
            <w:r w:rsidR="00F0241E">
              <w:rPr>
                <w:webHidden/>
              </w:rPr>
              <w:tab/>
            </w:r>
            <w:r w:rsidR="00F0241E">
              <w:rPr>
                <w:webHidden/>
              </w:rPr>
              <w:fldChar w:fldCharType="begin"/>
            </w:r>
            <w:r w:rsidR="00F0241E">
              <w:rPr>
                <w:webHidden/>
              </w:rPr>
              <w:instrText xml:space="preserve"> PAGEREF _Toc90302829 \h </w:instrText>
            </w:r>
            <w:r w:rsidR="00F0241E">
              <w:rPr>
                <w:webHidden/>
              </w:rPr>
            </w:r>
            <w:r w:rsidR="00F0241E">
              <w:rPr>
                <w:webHidden/>
              </w:rPr>
              <w:fldChar w:fldCharType="separate"/>
            </w:r>
            <w:r w:rsidR="00F0241E">
              <w:rPr>
                <w:webHidden/>
              </w:rPr>
              <w:t>8</w:t>
            </w:r>
            <w:r w:rsidR="00F0241E">
              <w:rPr>
                <w:webHidden/>
              </w:rPr>
              <w:fldChar w:fldCharType="end"/>
            </w:r>
          </w:hyperlink>
        </w:p>
        <w:p w14:paraId="293C0183" w14:textId="70F92F5A" w:rsidR="00F0241E" w:rsidRDefault="00F03003">
          <w:pPr>
            <w:pStyle w:val="TOC2"/>
            <w:rPr>
              <w:rFonts w:asciiTheme="minorHAnsi" w:eastAsiaTheme="minorEastAsia" w:hAnsiTheme="minorHAnsi" w:cstheme="minorBidi"/>
              <w:sz w:val="24"/>
              <w:szCs w:val="24"/>
              <w:lang w:eastAsia="en-GB"/>
            </w:rPr>
          </w:pPr>
          <w:hyperlink w:anchor="_Toc90302830" w:history="1">
            <w:r w:rsidR="00F0241E" w:rsidRPr="00261923">
              <w:rPr>
                <w:rStyle w:val="Hyperlink"/>
              </w:rPr>
              <w:t>200-Level ICS</w:t>
            </w:r>
            <w:r w:rsidR="00F0241E">
              <w:rPr>
                <w:webHidden/>
              </w:rPr>
              <w:tab/>
            </w:r>
            <w:r w:rsidR="00F0241E">
              <w:rPr>
                <w:webHidden/>
              </w:rPr>
              <w:fldChar w:fldCharType="begin"/>
            </w:r>
            <w:r w:rsidR="00F0241E">
              <w:rPr>
                <w:webHidden/>
              </w:rPr>
              <w:instrText xml:space="preserve"> PAGEREF _Toc90302830 \h </w:instrText>
            </w:r>
            <w:r w:rsidR="00F0241E">
              <w:rPr>
                <w:webHidden/>
              </w:rPr>
            </w:r>
            <w:r w:rsidR="00F0241E">
              <w:rPr>
                <w:webHidden/>
              </w:rPr>
              <w:fldChar w:fldCharType="separate"/>
            </w:r>
            <w:r w:rsidR="00F0241E">
              <w:rPr>
                <w:webHidden/>
              </w:rPr>
              <w:t>8</w:t>
            </w:r>
            <w:r w:rsidR="00F0241E">
              <w:rPr>
                <w:webHidden/>
              </w:rPr>
              <w:fldChar w:fldCharType="end"/>
            </w:r>
          </w:hyperlink>
        </w:p>
        <w:p w14:paraId="7E12BDAD" w14:textId="7FDFF3F2" w:rsidR="00F0241E" w:rsidRDefault="00F03003">
          <w:pPr>
            <w:pStyle w:val="TOC2"/>
            <w:rPr>
              <w:rFonts w:asciiTheme="minorHAnsi" w:eastAsiaTheme="minorEastAsia" w:hAnsiTheme="minorHAnsi" w:cstheme="minorBidi"/>
              <w:sz w:val="24"/>
              <w:szCs w:val="24"/>
              <w:lang w:eastAsia="en-GB"/>
            </w:rPr>
          </w:pPr>
          <w:hyperlink w:anchor="_Toc90302831" w:history="1">
            <w:r w:rsidR="00F0241E" w:rsidRPr="00261923">
              <w:rPr>
                <w:rStyle w:val="Hyperlink"/>
              </w:rPr>
              <w:t>300-Level ICS</w:t>
            </w:r>
            <w:r w:rsidR="00F0241E">
              <w:rPr>
                <w:webHidden/>
              </w:rPr>
              <w:tab/>
            </w:r>
            <w:r w:rsidR="00F0241E">
              <w:rPr>
                <w:webHidden/>
              </w:rPr>
              <w:fldChar w:fldCharType="begin"/>
            </w:r>
            <w:r w:rsidR="00F0241E">
              <w:rPr>
                <w:webHidden/>
              </w:rPr>
              <w:instrText xml:space="preserve"> PAGEREF _Toc90302831 \h </w:instrText>
            </w:r>
            <w:r w:rsidR="00F0241E">
              <w:rPr>
                <w:webHidden/>
              </w:rPr>
            </w:r>
            <w:r w:rsidR="00F0241E">
              <w:rPr>
                <w:webHidden/>
              </w:rPr>
              <w:fldChar w:fldCharType="separate"/>
            </w:r>
            <w:r w:rsidR="00F0241E">
              <w:rPr>
                <w:webHidden/>
              </w:rPr>
              <w:t>8</w:t>
            </w:r>
            <w:r w:rsidR="00F0241E">
              <w:rPr>
                <w:webHidden/>
              </w:rPr>
              <w:fldChar w:fldCharType="end"/>
            </w:r>
          </w:hyperlink>
        </w:p>
        <w:p w14:paraId="300393CE" w14:textId="31FD7D3A" w:rsidR="00F0241E" w:rsidRDefault="00F03003">
          <w:pPr>
            <w:pStyle w:val="TOC2"/>
            <w:rPr>
              <w:rFonts w:asciiTheme="minorHAnsi" w:eastAsiaTheme="minorEastAsia" w:hAnsiTheme="minorHAnsi" w:cstheme="minorBidi"/>
              <w:sz w:val="24"/>
              <w:szCs w:val="24"/>
              <w:lang w:eastAsia="en-GB"/>
            </w:rPr>
          </w:pPr>
          <w:hyperlink w:anchor="_Toc90302832" w:history="1">
            <w:r w:rsidR="00F0241E" w:rsidRPr="00261923">
              <w:rPr>
                <w:rStyle w:val="Hyperlink"/>
              </w:rPr>
              <w:t>400-Level ICS</w:t>
            </w:r>
            <w:r w:rsidR="00F0241E">
              <w:rPr>
                <w:webHidden/>
              </w:rPr>
              <w:tab/>
            </w:r>
            <w:r w:rsidR="00F0241E">
              <w:rPr>
                <w:webHidden/>
              </w:rPr>
              <w:fldChar w:fldCharType="begin"/>
            </w:r>
            <w:r w:rsidR="00F0241E">
              <w:rPr>
                <w:webHidden/>
              </w:rPr>
              <w:instrText xml:space="preserve"> PAGEREF _Toc90302832 \h </w:instrText>
            </w:r>
            <w:r w:rsidR="00F0241E">
              <w:rPr>
                <w:webHidden/>
              </w:rPr>
            </w:r>
            <w:r w:rsidR="00F0241E">
              <w:rPr>
                <w:webHidden/>
              </w:rPr>
              <w:fldChar w:fldCharType="separate"/>
            </w:r>
            <w:r w:rsidR="00F0241E">
              <w:rPr>
                <w:webHidden/>
              </w:rPr>
              <w:t>8</w:t>
            </w:r>
            <w:r w:rsidR="00F0241E">
              <w:rPr>
                <w:webHidden/>
              </w:rPr>
              <w:fldChar w:fldCharType="end"/>
            </w:r>
          </w:hyperlink>
        </w:p>
        <w:p w14:paraId="71DBABFE" w14:textId="144A065A" w:rsidR="00743167" w:rsidRDefault="008C1953">
          <w:r>
            <w:rPr>
              <w:rFonts w:ascii="Segoe UI Semilight" w:hAnsi="Segoe UI Semilight" w:cs="Arial"/>
              <w:noProof/>
              <w:sz w:val="22"/>
              <w:szCs w:val="22"/>
            </w:rPr>
            <w:fldChar w:fldCharType="end"/>
          </w:r>
        </w:p>
      </w:sdtContent>
    </w:sdt>
    <w:p w14:paraId="151608A3" w14:textId="095603D3" w:rsidR="00B9430D" w:rsidRDefault="00B9430D" w:rsidP="00B9430D">
      <w:bookmarkStart w:id="5" w:name="_Toc48562419"/>
      <w:bookmarkStart w:id="6" w:name="_Toc53665190"/>
      <w:bookmarkEnd w:id="4"/>
      <w:bookmarkEnd w:id="3"/>
    </w:p>
    <w:p w14:paraId="43DD6861" w14:textId="1FFA29F5" w:rsidR="00B9430D" w:rsidRDefault="00B9430D" w:rsidP="00B9430D"/>
    <w:p w14:paraId="5B2851E0" w14:textId="4BF9E77E" w:rsidR="00B9430D" w:rsidRDefault="00B9430D" w:rsidP="00B9430D"/>
    <w:p w14:paraId="4D329AEC" w14:textId="296E3AE2" w:rsidR="00B9430D" w:rsidRDefault="00B9430D" w:rsidP="00B9430D"/>
    <w:p w14:paraId="04D5C034" w14:textId="173B450A" w:rsidR="00B9430D" w:rsidRDefault="00B9430D" w:rsidP="00B9430D"/>
    <w:p w14:paraId="57D4424F" w14:textId="0500BAF4" w:rsidR="00B9430D" w:rsidRDefault="00B9430D" w:rsidP="00B9430D"/>
    <w:p w14:paraId="0810C57C" w14:textId="0674EB49" w:rsidR="00B9430D" w:rsidRDefault="00B9430D" w:rsidP="00B9430D"/>
    <w:p w14:paraId="4E72FCB3" w14:textId="2C554D2C" w:rsidR="00B9430D" w:rsidRDefault="00B9430D" w:rsidP="00B9430D"/>
    <w:p w14:paraId="5F7E6B45" w14:textId="0FE6318D" w:rsidR="00B9430D" w:rsidRDefault="00B9430D" w:rsidP="00B9430D"/>
    <w:p w14:paraId="0D07AEE4" w14:textId="7ACD0AEF" w:rsidR="00B9430D" w:rsidRDefault="00B9430D" w:rsidP="00B9430D"/>
    <w:p w14:paraId="2729762D" w14:textId="7CA75FDB" w:rsidR="00B9430D" w:rsidRDefault="00B9430D" w:rsidP="00B9430D"/>
    <w:p w14:paraId="3C1547A6" w14:textId="176A8526" w:rsidR="00B9430D" w:rsidRDefault="00B9430D" w:rsidP="00B9430D"/>
    <w:p w14:paraId="6C82AE1C" w14:textId="6C5E67EC" w:rsidR="00B9430D" w:rsidRDefault="00B9430D" w:rsidP="00B9430D"/>
    <w:p w14:paraId="7CC5BD65" w14:textId="48FFC4DA" w:rsidR="00B9430D" w:rsidRDefault="00B9430D" w:rsidP="00B9430D"/>
    <w:p w14:paraId="172FAE19" w14:textId="1B36B2D3" w:rsidR="00B9430D" w:rsidRDefault="00B9430D" w:rsidP="00B9430D"/>
    <w:p w14:paraId="1C7715E8" w14:textId="1F90232D" w:rsidR="00B9430D" w:rsidRDefault="00B9430D" w:rsidP="00B9430D"/>
    <w:p w14:paraId="77A22A2B" w14:textId="2338B600" w:rsidR="00B9430D" w:rsidRDefault="00B9430D" w:rsidP="00B9430D"/>
    <w:p w14:paraId="6097C00C" w14:textId="38AF6CDE" w:rsidR="00B9430D" w:rsidRDefault="00B9430D" w:rsidP="00B9430D"/>
    <w:p w14:paraId="3CF058B1" w14:textId="6B87422F" w:rsidR="00B9430D" w:rsidRDefault="00B9430D" w:rsidP="00B9430D"/>
    <w:p w14:paraId="7D9B6856" w14:textId="16BD9D0F" w:rsidR="00427A2F" w:rsidRPr="00C465F4" w:rsidRDefault="00150245" w:rsidP="00C465F4">
      <w:pPr>
        <w:pStyle w:val="Heading1"/>
      </w:pPr>
      <w:bookmarkStart w:id="7" w:name="_Toc90302821"/>
      <w:bookmarkEnd w:id="5"/>
      <w:bookmarkEnd w:id="6"/>
      <w:r>
        <w:lastRenderedPageBreak/>
        <w:t>Team Composition</w:t>
      </w:r>
      <w:bookmarkEnd w:id="7"/>
    </w:p>
    <w:p w14:paraId="498208E8" w14:textId="738713B1" w:rsidR="007E040F" w:rsidRPr="00150245" w:rsidRDefault="007E040F" w:rsidP="00150245">
      <w:pPr>
        <w:spacing w:before="100" w:beforeAutospacing="1" w:after="100" w:afterAutospacing="1"/>
        <w:rPr>
          <w:rFonts w:ascii="Segoe UI Semilight" w:eastAsiaTheme="minorHAnsi" w:hAnsi="Segoe UI Semilight" w:cstheme="minorBidi"/>
          <w:sz w:val="22"/>
          <w:szCs w:val="22"/>
        </w:rPr>
      </w:pPr>
      <w:r w:rsidRPr="00975C1A">
        <w:rPr>
          <w:rFonts w:ascii="Segoe UI Semilight" w:eastAsiaTheme="minorHAnsi" w:hAnsi="Segoe UI Semilight" w:cstheme="minorBidi"/>
          <w:sz w:val="22"/>
          <w:szCs w:val="22"/>
        </w:rPr>
        <w:t>Th</w:t>
      </w:r>
      <w:r w:rsidR="007E21D7" w:rsidRPr="00975C1A">
        <w:rPr>
          <w:rFonts w:ascii="Segoe UI Semilight" w:eastAsiaTheme="minorHAnsi" w:hAnsi="Segoe UI Semilight" w:cstheme="minorBidi"/>
          <w:sz w:val="22"/>
          <w:szCs w:val="22"/>
        </w:rPr>
        <w:t xml:space="preserve">is Incident </w:t>
      </w:r>
      <w:r w:rsidR="00150245">
        <w:rPr>
          <w:rFonts w:ascii="Segoe UI Semilight" w:eastAsiaTheme="minorHAnsi" w:hAnsi="Segoe UI Semilight" w:cstheme="minorBidi"/>
          <w:sz w:val="22"/>
          <w:szCs w:val="22"/>
        </w:rPr>
        <w:t xml:space="preserve">Response Responsibilities and Positions </w:t>
      </w:r>
      <w:r w:rsidR="00FF1FB4">
        <w:rPr>
          <w:rFonts w:ascii="Segoe UI Semilight" w:eastAsiaTheme="minorHAnsi" w:hAnsi="Segoe UI Semilight" w:cstheme="minorBidi"/>
          <w:sz w:val="22"/>
          <w:szCs w:val="22"/>
        </w:rPr>
        <w:t>document is</w:t>
      </w:r>
      <w:r w:rsidR="00150245">
        <w:rPr>
          <w:rFonts w:ascii="Segoe UI Semilight" w:eastAsiaTheme="minorHAnsi" w:hAnsi="Segoe UI Semilight" w:cstheme="minorBidi"/>
          <w:sz w:val="22"/>
          <w:szCs w:val="22"/>
        </w:rPr>
        <w:t xml:space="preserve"> aligned with </w:t>
      </w:r>
      <w:r w:rsidR="009F6A44">
        <w:rPr>
          <w:rFonts w:ascii="Segoe UI Semilight" w:eastAsiaTheme="minorHAnsi" w:hAnsi="Segoe UI Semilight" w:cstheme="minorBidi"/>
          <w:sz w:val="22"/>
          <w:szCs w:val="22"/>
        </w:rPr>
        <w:t>National Institute of Standards and Technology (</w:t>
      </w:r>
      <w:r w:rsidR="00150245">
        <w:rPr>
          <w:rFonts w:ascii="Segoe UI Semilight" w:eastAsiaTheme="minorHAnsi" w:hAnsi="Segoe UI Semilight" w:cstheme="minorBidi"/>
          <w:sz w:val="22"/>
          <w:szCs w:val="22"/>
        </w:rPr>
        <w:t>NIST</w:t>
      </w:r>
      <w:r w:rsidR="009F6A44">
        <w:rPr>
          <w:rFonts w:ascii="Segoe UI Semilight" w:eastAsiaTheme="minorHAnsi" w:hAnsi="Segoe UI Semilight" w:cstheme="minorBidi"/>
          <w:sz w:val="22"/>
          <w:szCs w:val="22"/>
        </w:rPr>
        <w:t>)</w:t>
      </w:r>
      <w:r w:rsidR="00150245">
        <w:rPr>
          <w:rFonts w:ascii="Segoe UI Semilight" w:eastAsiaTheme="minorHAnsi" w:hAnsi="Segoe UI Semilight" w:cstheme="minorBidi"/>
          <w:sz w:val="22"/>
          <w:szCs w:val="22"/>
        </w:rPr>
        <w:t xml:space="preserve"> Incident Response</w:t>
      </w:r>
      <w:r w:rsidR="009F6A44">
        <w:rPr>
          <w:rFonts w:ascii="Segoe UI Semilight" w:eastAsiaTheme="minorHAnsi" w:hAnsi="Segoe UI Semilight" w:cstheme="minorBidi"/>
          <w:sz w:val="22"/>
          <w:szCs w:val="22"/>
        </w:rPr>
        <w:t xml:space="preserve"> (IR)</w:t>
      </w:r>
      <w:r w:rsidR="00150245">
        <w:rPr>
          <w:rFonts w:ascii="Segoe UI Semilight" w:eastAsiaTheme="minorHAnsi" w:hAnsi="Segoe UI Semilight" w:cstheme="minorBidi"/>
          <w:sz w:val="22"/>
          <w:szCs w:val="22"/>
        </w:rPr>
        <w:t xml:space="preserve"> and </w:t>
      </w:r>
      <w:r w:rsidR="009F6A44">
        <w:rPr>
          <w:rFonts w:ascii="Segoe UI Semilight" w:eastAsiaTheme="minorHAnsi" w:hAnsi="Segoe UI Semilight" w:cstheme="minorBidi"/>
          <w:sz w:val="22"/>
          <w:szCs w:val="22"/>
        </w:rPr>
        <w:t>National Incident Management System (</w:t>
      </w:r>
      <w:r w:rsidR="00150245">
        <w:rPr>
          <w:rFonts w:ascii="Segoe UI Semilight" w:eastAsiaTheme="minorHAnsi" w:hAnsi="Segoe UI Semilight" w:cstheme="minorBidi"/>
          <w:sz w:val="22"/>
          <w:szCs w:val="22"/>
        </w:rPr>
        <w:t>NIMS</w:t>
      </w:r>
      <w:r w:rsidR="009F6A44">
        <w:rPr>
          <w:rFonts w:ascii="Segoe UI Semilight" w:eastAsiaTheme="minorHAnsi" w:hAnsi="Segoe UI Semilight" w:cstheme="minorBidi"/>
          <w:sz w:val="22"/>
          <w:szCs w:val="22"/>
        </w:rPr>
        <w:t>)</w:t>
      </w:r>
      <w:r w:rsidR="00150245">
        <w:rPr>
          <w:rFonts w:ascii="Segoe UI Semilight" w:eastAsiaTheme="minorHAnsi" w:hAnsi="Segoe UI Semilight" w:cstheme="minorBidi"/>
          <w:sz w:val="22"/>
          <w:szCs w:val="22"/>
        </w:rPr>
        <w:t xml:space="preserve"> Incident Command System (ICS)</w:t>
      </w:r>
      <w:r w:rsidR="00FF1FB4">
        <w:rPr>
          <w:rFonts w:ascii="Segoe UI Semilight" w:eastAsiaTheme="minorHAnsi" w:hAnsi="Segoe UI Semilight" w:cstheme="minorBidi"/>
          <w:sz w:val="22"/>
          <w:szCs w:val="22"/>
        </w:rPr>
        <w:t xml:space="preserve"> frameworks</w:t>
      </w:r>
      <w:r w:rsidR="00150245">
        <w:rPr>
          <w:rFonts w:ascii="Segoe UI Semilight" w:eastAsiaTheme="minorHAnsi" w:hAnsi="Segoe UI Semilight" w:cstheme="minorBidi"/>
          <w:sz w:val="22"/>
          <w:szCs w:val="22"/>
        </w:rPr>
        <w:t>.</w:t>
      </w:r>
    </w:p>
    <w:p w14:paraId="51B8DB16" w14:textId="785A5FE9" w:rsidR="00427A2F" w:rsidRDefault="00150245" w:rsidP="00C465F4">
      <w:pPr>
        <w:pStyle w:val="Heading1"/>
      </w:pPr>
      <w:bookmarkStart w:id="8" w:name="_Toc90302822"/>
      <w:bookmarkStart w:id="9" w:name="OLE_LINK22"/>
      <w:bookmarkStart w:id="10" w:name="OLE_LINK23"/>
      <w:r>
        <w:t>Team Structure</w:t>
      </w:r>
      <w:bookmarkEnd w:id="8"/>
    </w:p>
    <w:bookmarkEnd w:id="9"/>
    <w:bookmarkEnd w:id="10"/>
    <w:p w14:paraId="16C94E22" w14:textId="154B4AF0" w:rsidR="009A1C74" w:rsidRDefault="0003693A" w:rsidP="001303F6">
      <w:pPr>
        <w:spacing w:before="100" w:beforeAutospacing="1" w:after="100" w:afterAutospacing="1"/>
        <w:rPr>
          <w:rFonts w:ascii="Segoe UI Semilight" w:eastAsiaTheme="minorHAnsi" w:hAnsi="Segoe UI Semilight" w:cstheme="minorBidi"/>
          <w:sz w:val="22"/>
          <w:szCs w:val="22"/>
        </w:rPr>
      </w:pPr>
      <w:r>
        <w:rPr>
          <w:rFonts w:ascii="Segoe UI Semilight" w:eastAsiaTheme="minorHAnsi" w:hAnsi="Segoe UI Semilight" w:cstheme="minorBidi"/>
          <w:noProof/>
          <w:sz w:val="22"/>
          <w:szCs w:val="22"/>
        </w:rPr>
        <w:drawing>
          <wp:inline distT="0" distB="0" distL="0" distR="0" wp14:anchorId="04869476" wp14:editId="10F6E9A0">
            <wp:extent cx="5937235" cy="4539047"/>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87823" cy="4577722"/>
                    </a:xfrm>
                    <a:prstGeom prst="rect">
                      <a:avLst/>
                    </a:prstGeom>
                  </pic:spPr>
                </pic:pic>
              </a:graphicData>
            </a:graphic>
          </wp:inline>
        </w:drawing>
      </w:r>
    </w:p>
    <w:p w14:paraId="3841F557" w14:textId="36E9A8D3" w:rsidR="009A1C74" w:rsidRDefault="009A1C74" w:rsidP="001303F6">
      <w:pPr>
        <w:spacing w:before="100" w:beforeAutospacing="1" w:after="100" w:afterAutospacing="1"/>
        <w:rPr>
          <w:rFonts w:ascii="Segoe UI Semilight" w:eastAsiaTheme="minorHAnsi" w:hAnsi="Segoe UI Semilight" w:cstheme="minorBidi"/>
          <w:sz w:val="22"/>
          <w:szCs w:val="22"/>
        </w:rPr>
      </w:pPr>
    </w:p>
    <w:p w14:paraId="3CFE7806" w14:textId="19D5E93A" w:rsidR="009A1C74" w:rsidRDefault="009A1C74" w:rsidP="001303F6">
      <w:pPr>
        <w:spacing w:before="100" w:beforeAutospacing="1" w:after="100" w:afterAutospacing="1"/>
        <w:rPr>
          <w:rFonts w:ascii="Segoe UI Semilight" w:eastAsiaTheme="minorHAnsi" w:hAnsi="Segoe UI Semilight" w:cstheme="minorBidi"/>
          <w:sz w:val="22"/>
          <w:szCs w:val="22"/>
        </w:rPr>
      </w:pPr>
    </w:p>
    <w:p w14:paraId="7C35F660" w14:textId="28F622D0" w:rsidR="00150245" w:rsidRDefault="00150245" w:rsidP="00150245">
      <w:pPr>
        <w:pStyle w:val="Heading1"/>
      </w:pPr>
      <w:bookmarkStart w:id="11" w:name="_Toc90302823"/>
      <w:bookmarkStart w:id="12" w:name="OLE_LINK33"/>
      <w:bookmarkStart w:id="13" w:name="OLE_LINK34"/>
      <w:r>
        <w:lastRenderedPageBreak/>
        <w:t>Team Composition</w:t>
      </w:r>
      <w:bookmarkEnd w:id="11"/>
      <w:r w:rsidR="009A1C74">
        <w:t xml:space="preserve"> </w:t>
      </w:r>
    </w:p>
    <w:p w14:paraId="298FFF2E" w14:textId="77777777" w:rsidR="009A1C74" w:rsidRPr="00FC213E" w:rsidRDefault="009A1C74" w:rsidP="009A1C74">
      <w:pPr>
        <w:pStyle w:val="Heading2"/>
      </w:pPr>
      <w:bookmarkStart w:id="14" w:name="_Toc87217257"/>
      <w:bookmarkStart w:id="15" w:name="_Toc90302824"/>
      <w:bookmarkStart w:id="16" w:name="_Toc87217261"/>
      <w:r w:rsidRPr="001A605D">
        <w:t>Incident Handling Team (IHT)</w:t>
      </w:r>
      <w:bookmarkEnd w:id="14"/>
      <w:bookmarkEnd w:id="15"/>
      <w:r w:rsidRPr="001A605D">
        <w:t xml:space="preserve"> </w:t>
      </w:r>
    </w:p>
    <w:p w14:paraId="143D44EE" w14:textId="1EDB738F" w:rsidR="009A1C74" w:rsidRPr="001A605D" w:rsidRDefault="00FF1FB4" w:rsidP="009A1C74">
      <w:pPr>
        <w:spacing w:before="100" w:beforeAutospacing="1" w:after="100" w:afterAutospacing="1"/>
        <w:rPr>
          <w:rFonts w:ascii="Segoe UI Semilight" w:hAnsi="Segoe UI Semilight"/>
          <w:color w:val="000000" w:themeColor="text1"/>
          <w:sz w:val="22"/>
          <w:szCs w:val="22"/>
        </w:rPr>
      </w:pPr>
      <w:r>
        <w:rPr>
          <w:rFonts w:ascii="Segoe UI Semilight" w:hAnsi="Segoe UI Semilight"/>
          <w:color w:val="000000" w:themeColor="text1"/>
          <w:sz w:val="22"/>
          <w:szCs w:val="22"/>
        </w:rPr>
        <w:t>The IHT c</w:t>
      </w:r>
      <w:r w:rsidR="009A1C74" w:rsidRPr="001A605D">
        <w:rPr>
          <w:rFonts w:ascii="Segoe UI Semilight" w:hAnsi="Segoe UI Semilight"/>
          <w:color w:val="000000" w:themeColor="text1"/>
          <w:sz w:val="22"/>
          <w:szCs w:val="22"/>
        </w:rPr>
        <w:t xml:space="preserve">onsists of </w:t>
      </w:r>
      <w:r>
        <w:rPr>
          <w:rFonts w:ascii="Segoe UI Semilight" w:hAnsi="Segoe UI Semilight"/>
          <w:color w:val="000000" w:themeColor="text1"/>
          <w:sz w:val="22"/>
          <w:szCs w:val="22"/>
        </w:rPr>
        <w:t>L</w:t>
      </w:r>
      <w:r w:rsidR="009A1C74" w:rsidRPr="001A605D">
        <w:rPr>
          <w:rFonts w:ascii="Segoe UI Semilight" w:hAnsi="Segoe UI Semilight"/>
          <w:color w:val="000000" w:themeColor="text1"/>
          <w:sz w:val="22"/>
          <w:szCs w:val="22"/>
        </w:rPr>
        <w:t xml:space="preserve">egal experts, </w:t>
      </w:r>
      <w:r>
        <w:rPr>
          <w:rFonts w:ascii="Segoe UI Semilight" w:hAnsi="Segoe UI Semilight"/>
          <w:color w:val="000000" w:themeColor="text1"/>
          <w:sz w:val="22"/>
          <w:szCs w:val="22"/>
        </w:rPr>
        <w:t>R</w:t>
      </w:r>
      <w:r w:rsidR="009A1C74" w:rsidRPr="001A605D">
        <w:rPr>
          <w:rFonts w:ascii="Segoe UI Semilight" w:hAnsi="Segoe UI Semilight"/>
          <w:color w:val="000000" w:themeColor="text1"/>
          <w:sz w:val="22"/>
          <w:szCs w:val="22"/>
        </w:rPr>
        <w:t xml:space="preserve">isk </w:t>
      </w:r>
      <w:r>
        <w:rPr>
          <w:rFonts w:ascii="Segoe UI Semilight" w:hAnsi="Segoe UI Semilight"/>
          <w:color w:val="000000" w:themeColor="text1"/>
          <w:sz w:val="22"/>
          <w:szCs w:val="22"/>
        </w:rPr>
        <w:t>M</w:t>
      </w:r>
      <w:r w:rsidR="009A1C74" w:rsidRPr="001A605D">
        <w:rPr>
          <w:rFonts w:ascii="Segoe UI Semilight" w:hAnsi="Segoe UI Semilight"/>
          <w:color w:val="000000" w:themeColor="text1"/>
          <w:sz w:val="22"/>
          <w:szCs w:val="22"/>
        </w:rPr>
        <w:t xml:space="preserve">anagers, </w:t>
      </w:r>
      <w:r>
        <w:rPr>
          <w:rFonts w:ascii="Segoe UI Semilight" w:hAnsi="Segoe UI Semilight"/>
          <w:color w:val="000000" w:themeColor="text1"/>
          <w:sz w:val="22"/>
          <w:szCs w:val="22"/>
        </w:rPr>
        <w:t>the D</w:t>
      </w:r>
      <w:r w:rsidR="009A1C74">
        <w:rPr>
          <w:rFonts w:ascii="Segoe UI Semilight" w:hAnsi="Segoe UI Semilight"/>
          <w:color w:val="000000" w:themeColor="text1"/>
          <w:sz w:val="22"/>
          <w:szCs w:val="22"/>
        </w:rPr>
        <w:t xml:space="preserve">ata </w:t>
      </w:r>
      <w:r>
        <w:rPr>
          <w:rFonts w:ascii="Segoe UI Semilight" w:hAnsi="Segoe UI Semilight"/>
          <w:color w:val="000000" w:themeColor="text1"/>
          <w:sz w:val="22"/>
          <w:szCs w:val="22"/>
        </w:rPr>
        <w:t>P</w:t>
      </w:r>
      <w:r w:rsidR="009A1C74">
        <w:rPr>
          <w:rFonts w:ascii="Segoe UI Semilight" w:hAnsi="Segoe UI Semilight"/>
          <w:color w:val="000000" w:themeColor="text1"/>
          <w:sz w:val="22"/>
          <w:szCs w:val="22"/>
        </w:rPr>
        <w:t xml:space="preserve">rivacy </w:t>
      </w:r>
      <w:r>
        <w:rPr>
          <w:rFonts w:ascii="Segoe UI Semilight" w:hAnsi="Segoe UI Semilight"/>
          <w:color w:val="000000" w:themeColor="text1"/>
          <w:sz w:val="22"/>
          <w:szCs w:val="22"/>
        </w:rPr>
        <w:t>O</w:t>
      </w:r>
      <w:r w:rsidR="009A1C74">
        <w:rPr>
          <w:rFonts w:ascii="Segoe UI Semilight" w:hAnsi="Segoe UI Semilight"/>
          <w:color w:val="000000" w:themeColor="text1"/>
          <w:sz w:val="22"/>
          <w:szCs w:val="22"/>
        </w:rPr>
        <w:t xml:space="preserve">fficer (DPO), </w:t>
      </w:r>
      <w:r>
        <w:rPr>
          <w:rFonts w:ascii="Segoe UI Semilight" w:hAnsi="Segoe UI Semilight"/>
          <w:color w:val="000000" w:themeColor="text1"/>
          <w:sz w:val="22"/>
          <w:szCs w:val="22"/>
        </w:rPr>
        <w:t xml:space="preserve">the </w:t>
      </w:r>
      <w:r w:rsidR="009A1C74">
        <w:rPr>
          <w:rFonts w:ascii="Segoe UI Semilight" w:hAnsi="Segoe UI Semilight"/>
          <w:color w:val="000000" w:themeColor="text1"/>
          <w:sz w:val="22"/>
          <w:szCs w:val="22"/>
        </w:rPr>
        <w:t xml:space="preserve">Public Information Officer (PIO) </w:t>
      </w:r>
      <w:r w:rsidR="009A1C74" w:rsidRPr="001A605D">
        <w:rPr>
          <w:rFonts w:ascii="Segoe UI Semilight" w:hAnsi="Segoe UI Semilight"/>
          <w:color w:val="000000" w:themeColor="text1"/>
          <w:sz w:val="22"/>
          <w:szCs w:val="22"/>
        </w:rPr>
        <w:t xml:space="preserve">and other department managers that may be consulted or notified during incident response. </w:t>
      </w:r>
      <w:r>
        <w:rPr>
          <w:rFonts w:ascii="Segoe UI Semilight" w:hAnsi="Segoe UI Semilight"/>
          <w:color w:val="000000" w:themeColor="text1"/>
          <w:sz w:val="22"/>
          <w:szCs w:val="22"/>
        </w:rPr>
        <w:t>Expert responsibilities include:</w:t>
      </w:r>
    </w:p>
    <w:p w14:paraId="0D8A214D" w14:textId="0164A083" w:rsidR="009A1C74" w:rsidRPr="001A605D" w:rsidRDefault="00FF1FB4" w:rsidP="009A1C74">
      <w:pPr>
        <w:numPr>
          <w:ilvl w:val="0"/>
          <w:numId w:val="41"/>
        </w:numPr>
        <w:spacing w:before="100" w:beforeAutospacing="1" w:after="100" w:afterAutospacing="1"/>
        <w:rPr>
          <w:rFonts w:ascii="Segoe UI Semilight" w:hAnsi="Segoe UI Semilight"/>
          <w:color w:val="000000" w:themeColor="text1"/>
          <w:sz w:val="22"/>
          <w:szCs w:val="22"/>
        </w:rPr>
      </w:pPr>
      <w:r>
        <w:rPr>
          <w:rFonts w:ascii="Segoe UI Semilight" w:hAnsi="Segoe UI Semilight"/>
          <w:color w:val="000000" w:themeColor="text1"/>
          <w:sz w:val="22"/>
          <w:szCs w:val="22"/>
        </w:rPr>
        <w:t>A</w:t>
      </w:r>
      <w:r w:rsidR="009A1C74" w:rsidRPr="001A605D">
        <w:rPr>
          <w:rFonts w:ascii="Segoe UI Semilight" w:hAnsi="Segoe UI Semilight"/>
          <w:color w:val="000000" w:themeColor="text1"/>
          <w:sz w:val="22"/>
          <w:szCs w:val="22"/>
        </w:rPr>
        <w:t xml:space="preserve">dvise on incident response activities </w:t>
      </w:r>
      <w:r>
        <w:rPr>
          <w:rFonts w:ascii="Segoe UI Semilight" w:hAnsi="Segoe UI Semilight"/>
          <w:color w:val="000000" w:themeColor="text1"/>
          <w:sz w:val="22"/>
          <w:szCs w:val="22"/>
        </w:rPr>
        <w:t>pertaining</w:t>
      </w:r>
      <w:r w:rsidRPr="001A605D">
        <w:rPr>
          <w:rFonts w:ascii="Segoe UI Semilight" w:hAnsi="Segoe UI Semilight"/>
          <w:color w:val="000000" w:themeColor="text1"/>
          <w:sz w:val="22"/>
          <w:szCs w:val="22"/>
        </w:rPr>
        <w:t xml:space="preserve"> </w:t>
      </w:r>
      <w:r w:rsidR="009A1C74" w:rsidRPr="001A605D">
        <w:rPr>
          <w:rFonts w:ascii="Segoe UI Semilight" w:hAnsi="Segoe UI Semilight"/>
          <w:color w:val="000000" w:themeColor="text1"/>
          <w:sz w:val="22"/>
          <w:szCs w:val="22"/>
        </w:rPr>
        <w:t xml:space="preserve">to their area of expertise. </w:t>
      </w:r>
    </w:p>
    <w:p w14:paraId="072C3B5A" w14:textId="1D253E10" w:rsidR="009A1C74" w:rsidRPr="001A605D"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1A605D">
        <w:rPr>
          <w:rFonts w:ascii="Segoe UI Semilight" w:hAnsi="Segoe UI Semilight"/>
          <w:color w:val="000000" w:themeColor="text1"/>
          <w:sz w:val="22"/>
          <w:szCs w:val="22"/>
        </w:rPr>
        <w:t xml:space="preserve">Maintain a general understanding of the </w:t>
      </w:r>
      <w:r w:rsidR="00FF1FB4">
        <w:rPr>
          <w:rFonts w:ascii="Segoe UI Semilight" w:hAnsi="Segoe UI Semilight"/>
          <w:color w:val="000000" w:themeColor="text1"/>
          <w:sz w:val="22"/>
          <w:szCs w:val="22"/>
        </w:rPr>
        <w:t xml:space="preserve">Incident Response </w:t>
      </w:r>
      <w:r w:rsidRPr="001A605D">
        <w:rPr>
          <w:rFonts w:ascii="Segoe UI Semilight" w:hAnsi="Segoe UI Semilight"/>
          <w:color w:val="000000" w:themeColor="text1"/>
          <w:sz w:val="22"/>
          <w:szCs w:val="22"/>
        </w:rPr>
        <w:t>Plan</w:t>
      </w:r>
      <w:r w:rsidR="00FF1FB4">
        <w:rPr>
          <w:rFonts w:ascii="Segoe UI Semilight" w:hAnsi="Segoe UI Semilight"/>
          <w:color w:val="000000" w:themeColor="text1"/>
          <w:sz w:val="22"/>
          <w:szCs w:val="22"/>
        </w:rPr>
        <w:t xml:space="preserve"> (“the Plan”)</w:t>
      </w:r>
      <w:r w:rsidRPr="001A605D">
        <w:rPr>
          <w:rFonts w:ascii="Segoe UI Semilight" w:hAnsi="Segoe UI Semilight"/>
          <w:color w:val="000000" w:themeColor="text1"/>
          <w:sz w:val="22"/>
          <w:szCs w:val="22"/>
        </w:rPr>
        <w:t xml:space="preserve"> and policies of the organization. </w:t>
      </w:r>
    </w:p>
    <w:p w14:paraId="46ED9DE6" w14:textId="77777777" w:rsidR="009A1C74" w:rsidRPr="001A605D"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1A605D">
        <w:rPr>
          <w:rFonts w:ascii="Segoe UI Semilight" w:hAnsi="Segoe UI Semilight"/>
          <w:color w:val="000000" w:themeColor="text1"/>
          <w:sz w:val="22"/>
          <w:szCs w:val="22"/>
        </w:rPr>
        <w:t xml:space="preserve">Ensure incident response activities are in accordance with legal, contractual, and regulatory requirements. </w:t>
      </w:r>
    </w:p>
    <w:p w14:paraId="24CF4EDB" w14:textId="77777777" w:rsidR="009A1C74"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1A605D">
        <w:rPr>
          <w:rFonts w:ascii="Segoe UI Semilight" w:hAnsi="Segoe UI Semilight"/>
          <w:color w:val="000000" w:themeColor="text1"/>
          <w:sz w:val="22"/>
          <w:szCs w:val="22"/>
        </w:rPr>
        <w:t xml:space="preserve">Participate in tests of the </w:t>
      </w:r>
      <w:r>
        <w:rPr>
          <w:rFonts w:ascii="Segoe UI Semilight" w:hAnsi="Segoe UI Semilight"/>
          <w:color w:val="000000" w:themeColor="text1"/>
          <w:sz w:val="22"/>
          <w:szCs w:val="22"/>
        </w:rPr>
        <w:t>P</w:t>
      </w:r>
      <w:r w:rsidRPr="001A605D">
        <w:rPr>
          <w:rFonts w:ascii="Segoe UI Semilight" w:hAnsi="Segoe UI Semilight"/>
          <w:color w:val="000000" w:themeColor="text1"/>
          <w:sz w:val="22"/>
          <w:szCs w:val="22"/>
        </w:rPr>
        <w:t xml:space="preserve">lan and procedures. </w:t>
      </w:r>
    </w:p>
    <w:p w14:paraId="4010FA48" w14:textId="5351DBD5" w:rsidR="009A1C74" w:rsidRPr="001A605D"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Pr>
          <w:rFonts w:ascii="Segoe UI Semilight" w:hAnsi="Segoe UI Semilight"/>
          <w:color w:val="000000" w:themeColor="text1"/>
          <w:sz w:val="22"/>
          <w:szCs w:val="22"/>
        </w:rPr>
        <w:t>T</w:t>
      </w:r>
      <w:r w:rsidR="00FF1FB4">
        <w:rPr>
          <w:rFonts w:ascii="Segoe UI Semilight" w:hAnsi="Segoe UI Semilight"/>
          <w:color w:val="000000" w:themeColor="text1"/>
          <w:sz w:val="22"/>
          <w:szCs w:val="22"/>
        </w:rPr>
        <w:t>he t</w:t>
      </w:r>
      <w:r>
        <w:rPr>
          <w:rFonts w:ascii="Segoe UI Semilight" w:hAnsi="Segoe UI Semilight"/>
          <w:color w:val="000000" w:themeColor="text1"/>
          <w:sz w:val="22"/>
          <w:szCs w:val="22"/>
        </w:rPr>
        <w:t>eam is r</w:t>
      </w:r>
      <w:r w:rsidRPr="001A605D">
        <w:rPr>
          <w:rFonts w:ascii="Segoe UI Semilight" w:hAnsi="Segoe UI Semilight"/>
          <w:color w:val="000000" w:themeColor="text1"/>
          <w:sz w:val="22"/>
          <w:szCs w:val="22"/>
        </w:rPr>
        <w:t>esponsible for internal and external communications pertaining to</w:t>
      </w:r>
      <w:r w:rsidRPr="00514482">
        <w:rPr>
          <w:rFonts w:ascii="Segoe UI Semilight" w:hAnsi="Segoe UI Semilight"/>
          <w:color w:val="000000" w:themeColor="text1"/>
          <w:sz w:val="22"/>
          <w:szCs w:val="22"/>
        </w:rPr>
        <w:t xml:space="preserve"> cyber security incidents.</w:t>
      </w:r>
      <w:r w:rsidRPr="001A605D">
        <w:rPr>
          <w:rFonts w:ascii="Calibri" w:hAnsi="Calibri" w:cs="Calibri"/>
          <w:sz w:val="22"/>
          <w:szCs w:val="22"/>
        </w:rPr>
        <w:t xml:space="preserve"> </w:t>
      </w:r>
    </w:p>
    <w:p w14:paraId="44556BA7" w14:textId="671ABF4B" w:rsidR="009A1C74" w:rsidRPr="00FC213E" w:rsidRDefault="00DD31B3" w:rsidP="009A1C74">
      <w:pPr>
        <w:pStyle w:val="Heading2"/>
      </w:pPr>
      <w:bookmarkStart w:id="17" w:name="_Toc90302825"/>
      <w:r>
        <w:t xml:space="preserve">Cybersecurity </w:t>
      </w:r>
      <w:r w:rsidR="009A1C74" w:rsidRPr="001A605D">
        <w:t>Incident Response Team Members</w:t>
      </w:r>
      <w:bookmarkEnd w:id="16"/>
      <w:bookmarkEnd w:id="17"/>
      <w:r w:rsidR="009A1C74" w:rsidRPr="001A605D">
        <w:t xml:space="preserve"> </w:t>
      </w:r>
      <w:r>
        <w:t>(CIRT)</w:t>
      </w:r>
    </w:p>
    <w:p w14:paraId="1C0FB120" w14:textId="2A4649E1" w:rsidR="009A1C74" w:rsidRPr="001A605D" w:rsidRDefault="009A1C74" w:rsidP="009A1C74">
      <w:pPr>
        <w:spacing w:before="100" w:beforeAutospacing="1" w:after="100" w:afterAutospacing="1"/>
        <w:rPr>
          <w:rFonts w:ascii="Segoe UI Semilight" w:hAnsi="Segoe UI Semilight"/>
          <w:color w:val="000000" w:themeColor="text1"/>
          <w:sz w:val="22"/>
          <w:szCs w:val="22"/>
        </w:rPr>
      </w:pPr>
      <w:r w:rsidRPr="001A605D">
        <w:rPr>
          <w:rFonts w:ascii="Segoe UI Semilight" w:hAnsi="Segoe UI Semilight"/>
          <w:color w:val="000000" w:themeColor="text1"/>
          <w:sz w:val="22"/>
          <w:szCs w:val="22"/>
        </w:rPr>
        <w:t xml:space="preserve">The </w:t>
      </w:r>
      <w:r>
        <w:rPr>
          <w:rFonts w:ascii="Segoe UI Semilight" w:hAnsi="Segoe UI Semilight"/>
          <w:color w:val="000000" w:themeColor="text1"/>
          <w:sz w:val="22"/>
          <w:szCs w:val="22"/>
        </w:rPr>
        <w:t>Incident Commander</w:t>
      </w:r>
      <w:r w:rsidRPr="001A605D">
        <w:rPr>
          <w:rFonts w:ascii="Segoe UI Semilight" w:hAnsi="Segoe UI Semilight"/>
          <w:color w:val="000000" w:themeColor="text1"/>
          <w:sz w:val="22"/>
          <w:szCs w:val="22"/>
        </w:rPr>
        <w:t xml:space="preserve"> </w:t>
      </w:r>
      <w:r w:rsidR="00FF1FB4">
        <w:rPr>
          <w:rFonts w:ascii="Segoe UI Semilight" w:hAnsi="Segoe UI Semilight"/>
          <w:color w:val="000000" w:themeColor="text1"/>
          <w:sz w:val="22"/>
          <w:szCs w:val="22"/>
        </w:rPr>
        <w:t xml:space="preserve">(IC) </w:t>
      </w:r>
      <w:r w:rsidRPr="001A605D">
        <w:rPr>
          <w:rFonts w:ascii="Segoe UI Semilight" w:hAnsi="Segoe UI Semilight"/>
          <w:color w:val="000000" w:themeColor="text1"/>
          <w:sz w:val="22"/>
          <w:szCs w:val="22"/>
        </w:rPr>
        <w:t>is supported by a</w:t>
      </w:r>
      <w:r w:rsidR="00FF1FB4">
        <w:rPr>
          <w:rFonts w:ascii="Segoe UI Semilight" w:hAnsi="Segoe UI Semilight"/>
          <w:color w:val="000000" w:themeColor="text1"/>
          <w:sz w:val="22"/>
          <w:szCs w:val="22"/>
        </w:rPr>
        <w:t xml:space="preserve"> Cybersecurity Incident Response Team (CIRT)</w:t>
      </w:r>
      <w:r w:rsidRPr="001A605D">
        <w:rPr>
          <w:rFonts w:ascii="Segoe UI Semilight" w:hAnsi="Segoe UI Semilight"/>
          <w:color w:val="000000" w:themeColor="text1"/>
          <w:sz w:val="22"/>
          <w:szCs w:val="22"/>
        </w:rPr>
        <w:t xml:space="preserve"> of technical staff that work directly with the affected information systems </w:t>
      </w:r>
      <w:r w:rsidR="00FF1FB4">
        <w:rPr>
          <w:rFonts w:ascii="Segoe UI Semilight" w:hAnsi="Segoe UI Semilight"/>
          <w:color w:val="000000" w:themeColor="text1"/>
          <w:sz w:val="22"/>
          <w:szCs w:val="22"/>
        </w:rPr>
        <w:t xml:space="preserve">and owners </w:t>
      </w:r>
      <w:r w:rsidRPr="001A605D">
        <w:rPr>
          <w:rFonts w:ascii="Segoe UI Semilight" w:hAnsi="Segoe UI Semilight"/>
          <w:color w:val="000000" w:themeColor="text1"/>
          <w:sz w:val="22"/>
          <w:szCs w:val="22"/>
        </w:rPr>
        <w:t xml:space="preserve">to research the time, location, and details of an incident. </w:t>
      </w:r>
      <w:r w:rsidR="00FF1FB4">
        <w:rPr>
          <w:rFonts w:ascii="Segoe UI Semilight" w:hAnsi="Segoe UI Semilight"/>
          <w:color w:val="000000" w:themeColor="text1"/>
          <w:sz w:val="22"/>
          <w:szCs w:val="22"/>
        </w:rPr>
        <w:t>CIRT</w:t>
      </w:r>
      <w:r w:rsidR="00FF1FB4" w:rsidRPr="001A605D">
        <w:rPr>
          <w:rFonts w:ascii="Segoe UI Semilight" w:hAnsi="Segoe UI Semilight"/>
          <w:color w:val="000000" w:themeColor="text1"/>
          <w:sz w:val="22"/>
          <w:szCs w:val="22"/>
        </w:rPr>
        <w:t xml:space="preserve"> </w:t>
      </w:r>
      <w:r w:rsidRPr="001A605D">
        <w:rPr>
          <w:rFonts w:ascii="Segoe UI Semilight" w:hAnsi="Segoe UI Semilight"/>
          <w:color w:val="000000" w:themeColor="text1"/>
          <w:sz w:val="22"/>
          <w:szCs w:val="22"/>
        </w:rPr>
        <w:t xml:space="preserve">members are typically comprised of subject matter experts (SMEs), senior level IT staff, third parties, </w:t>
      </w:r>
      <w:r>
        <w:rPr>
          <w:rFonts w:ascii="Segoe UI Semilight" w:hAnsi="Segoe UI Semilight"/>
          <w:color w:val="000000" w:themeColor="text1"/>
          <w:sz w:val="22"/>
          <w:szCs w:val="22"/>
        </w:rPr>
        <w:t xml:space="preserve">and </w:t>
      </w:r>
      <w:r w:rsidRPr="001A605D">
        <w:rPr>
          <w:rFonts w:ascii="Segoe UI Semilight" w:hAnsi="Segoe UI Semilight"/>
          <w:color w:val="000000" w:themeColor="text1"/>
          <w:sz w:val="22"/>
          <w:szCs w:val="22"/>
        </w:rPr>
        <w:t xml:space="preserve">outsourced security or forensic </w:t>
      </w:r>
      <w:r>
        <w:rPr>
          <w:rFonts w:ascii="Segoe UI Semilight" w:hAnsi="Segoe UI Semilight"/>
          <w:color w:val="000000" w:themeColor="text1"/>
          <w:sz w:val="22"/>
          <w:szCs w:val="22"/>
        </w:rPr>
        <w:t xml:space="preserve">investigation </w:t>
      </w:r>
      <w:r w:rsidRPr="001A605D">
        <w:rPr>
          <w:rFonts w:ascii="Segoe UI Semilight" w:hAnsi="Segoe UI Semilight"/>
          <w:color w:val="000000" w:themeColor="text1"/>
          <w:sz w:val="22"/>
          <w:szCs w:val="22"/>
        </w:rPr>
        <w:t xml:space="preserve">partners. </w:t>
      </w:r>
    </w:p>
    <w:p w14:paraId="210AC8BB" w14:textId="77777777" w:rsidR="009A1C74" w:rsidRPr="001A605D" w:rsidRDefault="009A1C74" w:rsidP="009A1C74">
      <w:pPr>
        <w:spacing w:before="100" w:beforeAutospacing="1" w:after="100" w:afterAutospacing="1"/>
        <w:rPr>
          <w:rFonts w:ascii="Segoe UI Semilight" w:hAnsi="Segoe UI Semilight"/>
          <w:color w:val="000000" w:themeColor="text1"/>
          <w:sz w:val="22"/>
          <w:szCs w:val="22"/>
        </w:rPr>
      </w:pPr>
      <w:r w:rsidRPr="001A605D">
        <w:rPr>
          <w:rFonts w:ascii="Segoe UI Semilight" w:hAnsi="Segoe UI Semilight"/>
          <w:color w:val="000000" w:themeColor="text1"/>
          <w:sz w:val="22"/>
          <w:szCs w:val="22"/>
        </w:rPr>
        <w:t xml:space="preserve">Further responsibilities: </w:t>
      </w:r>
    </w:p>
    <w:p w14:paraId="35C378F0" w14:textId="7B62654F" w:rsidR="009A1C74" w:rsidRPr="00514482"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514482">
        <w:rPr>
          <w:rFonts w:ascii="Segoe UI Semilight" w:hAnsi="Segoe UI Semilight"/>
          <w:color w:val="000000" w:themeColor="text1"/>
          <w:sz w:val="22"/>
          <w:szCs w:val="22"/>
        </w:rPr>
        <w:t>Assist in incident response as requested</w:t>
      </w:r>
      <w:r w:rsidR="00FF1FB4">
        <w:rPr>
          <w:rFonts w:ascii="Segoe UI Semilight" w:hAnsi="Segoe UI Semilight"/>
          <w:color w:val="000000" w:themeColor="text1"/>
          <w:sz w:val="22"/>
          <w:szCs w:val="22"/>
        </w:rPr>
        <w:t xml:space="preserve"> by IC and organizational leadership</w:t>
      </w:r>
      <w:r w:rsidRPr="00514482">
        <w:rPr>
          <w:rFonts w:ascii="Segoe UI Semilight" w:hAnsi="Segoe UI Semilight"/>
          <w:color w:val="000000" w:themeColor="text1"/>
          <w:sz w:val="22"/>
          <w:szCs w:val="22"/>
        </w:rPr>
        <w:t xml:space="preserve">. </w:t>
      </w:r>
      <w:r>
        <w:rPr>
          <w:rFonts w:ascii="Segoe UI Semilight" w:hAnsi="Segoe UI Semilight"/>
          <w:color w:val="000000" w:themeColor="text1"/>
          <w:sz w:val="22"/>
          <w:szCs w:val="22"/>
        </w:rPr>
        <w:t>CIRT</w:t>
      </w:r>
      <w:r w:rsidRPr="00514482">
        <w:rPr>
          <w:rFonts w:ascii="Segoe UI Semilight" w:hAnsi="Segoe UI Semilight"/>
          <w:color w:val="000000" w:themeColor="text1"/>
          <w:sz w:val="22"/>
          <w:szCs w:val="22"/>
        </w:rPr>
        <w:t xml:space="preserve"> responsibilities should take priority over normal duties</w:t>
      </w:r>
      <w:r w:rsidR="00FF1FB4">
        <w:rPr>
          <w:rFonts w:ascii="Segoe UI Semilight" w:hAnsi="Segoe UI Semilight"/>
          <w:color w:val="000000" w:themeColor="text1"/>
          <w:sz w:val="22"/>
          <w:szCs w:val="22"/>
        </w:rPr>
        <w:t>, depending on the level of incident</w:t>
      </w:r>
      <w:r w:rsidRPr="00514482">
        <w:rPr>
          <w:rFonts w:ascii="Segoe UI Semilight" w:hAnsi="Segoe UI Semilight"/>
          <w:color w:val="000000" w:themeColor="text1"/>
          <w:sz w:val="22"/>
          <w:szCs w:val="22"/>
        </w:rPr>
        <w:t xml:space="preserve">. </w:t>
      </w:r>
    </w:p>
    <w:p w14:paraId="27036236" w14:textId="575FBBEA" w:rsidR="009A1C74" w:rsidRPr="00514482"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514482">
        <w:rPr>
          <w:rFonts w:ascii="Segoe UI Semilight" w:hAnsi="Segoe UI Semilight"/>
          <w:color w:val="000000" w:themeColor="text1"/>
          <w:sz w:val="22"/>
          <w:szCs w:val="22"/>
        </w:rPr>
        <w:t xml:space="preserve">Understand </w:t>
      </w:r>
      <w:r w:rsidR="00FF1FB4">
        <w:rPr>
          <w:rFonts w:ascii="Segoe UI Semilight" w:hAnsi="Segoe UI Semilight"/>
          <w:color w:val="000000" w:themeColor="text1"/>
          <w:sz w:val="22"/>
          <w:szCs w:val="22"/>
        </w:rPr>
        <w:t>the Plan</w:t>
      </w:r>
      <w:r w:rsidRPr="00514482">
        <w:rPr>
          <w:rFonts w:ascii="Segoe UI Semilight" w:hAnsi="Segoe UI Semilight"/>
          <w:color w:val="000000" w:themeColor="text1"/>
          <w:sz w:val="22"/>
          <w:szCs w:val="22"/>
        </w:rPr>
        <w:t xml:space="preserve"> and procedures to appropriately respond to an incident. </w:t>
      </w:r>
    </w:p>
    <w:p w14:paraId="483D8A52" w14:textId="77777777" w:rsidR="009A1C74" w:rsidRPr="00514482"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514482">
        <w:rPr>
          <w:rFonts w:ascii="Segoe UI Semilight" w:hAnsi="Segoe UI Semilight"/>
          <w:color w:val="000000" w:themeColor="text1"/>
          <w:sz w:val="22"/>
          <w:szCs w:val="22"/>
        </w:rPr>
        <w:t xml:space="preserve">Ensure tools are properly configured and managed to alert on security incidents/events. </w:t>
      </w:r>
    </w:p>
    <w:p w14:paraId="7BF03E48" w14:textId="77777777" w:rsidR="009A1C74" w:rsidRPr="00514482"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514482">
        <w:rPr>
          <w:rFonts w:ascii="Segoe UI Semilight" w:hAnsi="Segoe UI Semilight"/>
          <w:color w:val="000000" w:themeColor="text1"/>
          <w:sz w:val="22"/>
          <w:szCs w:val="22"/>
        </w:rPr>
        <w:t xml:space="preserve">Analyze network traffic for signs of denial of service, distributed denial of service, or other external attacks. </w:t>
      </w:r>
    </w:p>
    <w:p w14:paraId="4A924FD5" w14:textId="77777777" w:rsidR="009A1C74" w:rsidRPr="00514482"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514482">
        <w:rPr>
          <w:rFonts w:ascii="Segoe UI Semilight" w:hAnsi="Segoe UI Semilight"/>
          <w:color w:val="000000" w:themeColor="text1"/>
          <w:sz w:val="22"/>
          <w:szCs w:val="22"/>
        </w:rPr>
        <w:t xml:space="preserve">Review log files of critical systems for unusual activity. </w:t>
      </w:r>
    </w:p>
    <w:p w14:paraId="6A0D8BFF" w14:textId="77777777" w:rsidR="009A1C74" w:rsidRPr="00514482"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514482">
        <w:rPr>
          <w:rFonts w:ascii="Segoe UI Semilight" w:hAnsi="Segoe UI Semilight"/>
          <w:color w:val="000000" w:themeColor="text1"/>
          <w:sz w:val="22"/>
          <w:szCs w:val="22"/>
        </w:rPr>
        <w:t xml:space="preserve">Monitor business applications and services for signs of attack. </w:t>
      </w:r>
    </w:p>
    <w:p w14:paraId="24C0ABE0" w14:textId="77777777" w:rsidR="009A1C74" w:rsidRPr="00514482"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514482">
        <w:rPr>
          <w:rFonts w:ascii="Segoe UI Semilight" w:hAnsi="Segoe UI Semilight"/>
          <w:color w:val="000000" w:themeColor="text1"/>
          <w:sz w:val="22"/>
          <w:szCs w:val="22"/>
        </w:rPr>
        <w:t>Collect pertinent information regarding incidents at the request of the I</w:t>
      </w:r>
      <w:r>
        <w:rPr>
          <w:rFonts w:ascii="Segoe UI Semilight" w:hAnsi="Segoe UI Semilight"/>
          <w:color w:val="000000" w:themeColor="text1"/>
          <w:sz w:val="22"/>
          <w:szCs w:val="22"/>
        </w:rPr>
        <w:t>ncident</w:t>
      </w:r>
      <w:r w:rsidRPr="00514482">
        <w:rPr>
          <w:rFonts w:ascii="Segoe UI Semilight" w:hAnsi="Segoe UI Semilight"/>
          <w:color w:val="000000" w:themeColor="text1"/>
          <w:sz w:val="22"/>
          <w:szCs w:val="22"/>
        </w:rPr>
        <w:t xml:space="preserve"> Commander. </w:t>
      </w:r>
    </w:p>
    <w:p w14:paraId="0E8E7BFB" w14:textId="77777777" w:rsidR="009A1C74" w:rsidRPr="00514482"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514482">
        <w:rPr>
          <w:rFonts w:ascii="Segoe UI Semilight" w:hAnsi="Segoe UI Semilight"/>
          <w:color w:val="000000" w:themeColor="text1"/>
          <w:sz w:val="22"/>
          <w:szCs w:val="22"/>
        </w:rPr>
        <w:t xml:space="preserve">Consult with qualified information security staff for advice when needed. </w:t>
      </w:r>
    </w:p>
    <w:p w14:paraId="0B370A3A" w14:textId="77777777" w:rsidR="009A1C74" w:rsidRPr="00514482"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514482">
        <w:rPr>
          <w:rFonts w:ascii="Segoe UI Semilight" w:hAnsi="Segoe UI Semilight"/>
          <w:color w:val="000000" w:themeColor="text1"/>
          <w:sz w:val="22"/>
          <w:szCs w:val="22"/>
        </w:rPr>
        <w:t xml:space="preserve">Ensure evidence gathering, chain of custody and preservation is appropriate. </w:t>
      </w:r>
    </w:p>
    <w:p w14:paraId="599015D5" w14:textId="77777777" w:rsidR="009A1C74" w:rsidRPr="00514482"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514482">
        <w:rPr>
          <w:rFonts w:ascii="Segoe UI Semilight" w:hAnsi="Segoe UI Semilight"/>
          <w:color w:val="000000" w:themeColor="text1"/>
          <w:sz w:val="22"/>
          <w:szCs w:val="22"/>
        </w:rPr>
        <w:t xml:space="preserve">Participate in tests of the incident response plan and procedures. </w:t>
      </w:r>
    </w:p>
    <w:p w14:paraId="695899AF" w14:textId="77777777" w:rsidR="00D44F1B" w:rsidRDefault="009A1C74" w:rsidP="00D44F1B">
      <w:pPr>
        <w:numPr>
          <w:ilvl w:val="0"/>
          <w:numId w:val="41"/>
        </w:numPr>
        <w:spacing w:before="100" w:beforeAutospacing="1" w:after="100" w:afterAutospacing="1"/>
        <w:rPr>
          <w:rFonts w:ascii="Segoe UI Semilight" w:hAnsi="Segoe UI Semilight"/>
          <w:color w:val="000000" w:themeColor="text1"/>
          <w:sz w:val="22"/>
          <w:szCs w:val="22"/>
        </w:rPr>
      </w:pPr>
      <w:r w:rsidRPr="00514482">
        <w:rPr>
          <w:rFonts w:ascii="Segoe UI Semilight" w:hAnsi="Segoe UI Semilight"/>
          <w:color w:val="000000" w:themeColor="text1"/>
          <w:sz w:val="22"/>
          <w:szCs w:val="22"/>
        </w:rPr>
        <w:t xml:space="preserve">Be knowledgeable of service level agreements with service providers in relation to incident response. </w:t>
      </w:r>
    </w:p>
    <w:p w14:paraId="07A26027" w14:textId="658CFAA1" w:rsidR="009A1C74" w:rsidRPr="00D44F1B" w:rsidRDefault="00D44F1B" w:rsidP="00D44F1B">
      <w:pPr>
        <w:numPr>
          <w:ilvl w:val="0"/>
          <w:numId w:val="41"/>
        </w:numPr>
        <w:spacing w:before="100" w:beforeAutospacing="1" w:after="100" w:afterAutospacing="1"/>
        <w:rPr>
          <w:rFonts w:ascii="Segoe UI Semilight" w:hAnsi="Segoe UI Semilight"/>
          <w:color w:val="000000" w:themeColor="text1"/>
          <w:sz w:val="22"/>
          <w:szCs w:val="22"/>
        </w:rPr>
      </w:pPr>
      <w:r w:rsidRPr="00514482">
        <w:rPr>
          <w:rFonts w:ascii="Segoe UI Semilight" w:hAnsi="Segoe UI Semilight"/>
          <w:color w:val="000000" w:themeColor="text1"/>
          <w:sz w:val="22"/>
          <w:szCs w:val="22"/>
        </w:rPr>
        <w:t xml:space="preserve">Continue to develop skills for incident response management. </w:t>
      </w:r>
    </w:p>
    <w:p w14:paraId="72841C03" w14:textId="6C77CDAC" w:rsidR="009A1C74" w:rsidRPr="00FC213E" w:rsidRDefault="009A1C74" w:rsidP="009A1C74">
      <w:pPr>
        <w:pStyle w:val="Heading2"/>
      </w:pPr>
      <w:bookmarkStart w:id="18" w:name="_Toc87217258"/>
      <w:bookmarkStart w:id="19" w:name="_Toc90302826"/>
      <w:r w:rsidRPr="001A605D">
        <w:lastRenderedPageBreak/>
        <w:t xml:space="preserve">Chief </w:t>
      </w:r>
      <w:r w:rsidR="009F6A44" w:rsidRPr="001A605D">
        <w:t>Information</w:t>
      </w:r>
      <w:r w:rsidR="009F6A44">
        <w:t xml:space="preserve"> </w:t>
      </w:r>
      <w:r>
        <w:t>Security /Technology</w:t>
      </w:r>
      <w:r w:rsidRPr="001A605D">
        <w:t xml:space="preserve"> Officer (</w:t>
      </w:r>
      <w:r>
        <w:t>CISO/</w:t>
      </w:r>
      <w:r w:rsidRPr="001A605D">
        <w:t>CIO/CTO)</w:t>
      </w:r>
      <w:bookmarkEnd w:id="18"/>
      <w:bookmarkEnd w:id="19"/>
      <w:r w:rsidRPr="001A605D">
        <w:t xml:space="preserve"> </w:t>
      </w:r>
    </w:p>
    <w:p w14:paraId="51339015" w14:textId="77777777" w:rsidR="009A1C74" w:rsidRPr="001A605D"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1A605D">
        <w:rPr>
          <w:rFonts w:ascii="Segoe UI Semilight" w:hAnsi="Segoe UI Semilight"/>
          <w:color w:val="000000" w:themeColor="text1"/>
          <w:sz w:val="22"/>
          <w:szCs w:val="22"/>
        </w:rPr>
        <w:t xml:space="preserve">Seek approval from Executive Management for the administration of the </w:t>
      </w:r>
      <w:r>
        <w:rPr>
          <w:rFonts w:ascii="Segoe UI Semilight" w:hAnsi="Segoe UI Semilight"/>
          <w:color w:val="000000" w:themeColor="text1"/>
          <w:sz w:val="22"/>
          <w:szCs w:val="22"/>
        </w:rPr>
        <w:t>Plan</w:t>
      </w:r>
      <w:r w:rsidRPr="001A605D">
        <w:rPr>
          <w:rFonts w:ascii="Segoe UI Semilight" w:hAnsi="Segoe UI Semilight"/>
          <w:color w:val="000000" w:themeColor="text1"/>
          <w:sz w:val="22"/>
          <w:szCs w:val="22"/>
        </w:rPr>
        <w:t xml:space="preserve">. </w:t>
      </w:r>
    </w:p>
    <w:p w14:paraId="422B5A8F" w14:textId="77777777" w:rsidR="009A1C74" w:rsidRPr="001A605D"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1A605D">
        <w:rPr>
          <w:rFonts w:ascii="Segoe UI Semilight" w:hAnsi="Segoe UI Semilight"/>
          <w:color w:val="000000" w:themeColor="text1"/>
          <w:sz w:val="22"/>
          <w:szCs w:val="22"/>
        </w:rPr>
        <w:t xml:space="preserve">Coordinate response activities with auxiliary departments and external resources as needed to minimize damage to information resources. </w:t>
      </w:r>
    </w:p>
    <w:p w14:paraId="143DED21" w14:textId="77777777" w:rsidR="009A1C74" w:rsidRPr="001A605D"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1A605D">
        <w:rPr>
          <w:rFonts w:ascii="Segoe UI Semilight" w:hAnsi="Segoe UI Semilight"/>
          <w:color w:val="000000" w:themeColor="text1"/>
          <w:sz w:val="22"/>
          <w:szCs w:val="22"/>
        </w:rPr>
        <w:t xml:space="preserve">Provide updates on response activities to Incident Handling Team (IHT) and other stakeholders during an incident. </w:t>
      </w:r>
    </w:p>
    <w:p w14:paraId="26BEC1EA" w14:textId="77777777" w:rsidR="009A1C74" w:rsidRPr="001A605D"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1A605D">
        <w:rPr>
          <w:rFonts w:ascii="Segoe UI Semilight" w:hAnsi="Segoe UI Semilight"/>
          <w:color w:val="000000" w:themeColor="text1"/>
          <w:sz w:val="22"/>
          <w:szCs w:val="22"/>
        </w:rPr>
        <w:t xml:space="preserve">Ensure service level agreements </w:t>
      </w:r>
      <w:r>
        <w:rPr>
          <w:rFonts w:ascii="Segoe UI Semilight" w:hAnsi="Segoe UI Semilight"/>
          <w:color w:val="000000" w:themeColor="text1"/>
          <w:sz w:val="22"/>
          <w:szCs w:val="22"/>
        </w:rPr>
        <w:t xml:space="preserve">(SLAs) </w:t>
      </w:r>
      <w:r w:rsidRPr="001A605D">
        <w:rPr>
          <w:rFonts w:ascii="Segoe UI Semilight" w:hAnsi="Segoe UI Semilight"/>
          <w:color w:val="000000" w:themeColor="text1"/>
          <w:sz w:val="22"/>
          <w:szCs w:val="22"/>
        </w:rPr>
        <w:t xml:space="preserve">with service providers clearly define expectations of the organization and </w:t>
      </w:r>
      <w:r>
        <w:rPr>
          <w:rFonts w:ascii="Segoe UI Semilight" w:hAnsi="Segoe UI Semilight"/>
          <w:color w:val="000000" w:themeColor="text1"/>
          <w:sz w:val="22"/>
          <w:szCs w:val="22"/>
        </w:rPr>
        <w:t xml:space="preserve">deliverables of </w:t>
      </w:r>
      <w:r w:rsidRPr="001A605D">
        <w:rPr>
          <w:rFonts w:ascii="Segoe UI Semilight" w:hAnsi="Segoe UI Semilight"/>
          <w:color w:val="000000" w:themeColor="text1"/>
          <w:sz w:val="22"/>
          <w:szCs w:val="22"/>
        </w:rPr>
        <w:t xml:space="preserve">the service provider in relation to incident response. </w:t>
      </w:r>
    </w:p>
    <w:p w14:paraId="7F21E6F3" w14:textId="77777777" w:rsidR="009A1C74" w:rsidRPr="001A605D"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1A605D">
        <w:rPr>
          <w:rFonts w:ascii="Segoe UI Semilight" w:hAnsi="Segoe UI Semilight"/>
          <w:color w:val="000000" w:themeColor="text1"/>
          <w:sz w:val="22"/>
          <w:szCs w:val="22"/>
        </w:rPr>
        <w:t>Ensure policies related to incident management accurately represent the goals of the organization</w:t>
      </w:r>
      <w:r>
        <w:rPr>
          <w:rFonts w:ascii="Segoe UI Semilight" w:hAnsi="Segoe UI Semilight"/>
          <w:color w:val="000000" w:themeColor="text1"/>
          <w:sz w:val="22"/>
          <w:szCs w:val="22"/>
        </w:rPr>
        <w:t>, and are regularly reviewed for such</w:t>
      </w:r>
      <w:r w:rsidRPr="001A605D">
        <w:rPr>
          <w:rFonts w:ascii="Segoe UI Semilight" w:hAnsi="Segoe UI Semilight"/>
          <w:color w:val="000000" w:themeColor="text1"/>
          <w:sz w:val="22"/>
          <w:szCs w:val="22"/>
        </w:rPr>
        <w:t xml:space="preserve">. </w:t>
      </w:r>
    </w:p>
    <w:p w14:paraId="52A5FA47" w14:textId="77777777" w:rsidR="009A1C74" w:rsidRPr="001A605D"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1A605D">
        <w:rPr>
          <w:rFonts w:ascii="Segoe UI Semilight" w:hAnsi="Segoe UI Semilight"/>
          <w:color w:val="000000" w:themeColor="text1"/>
          <w:sz w:val="22"/>
          <w:szCs w:val="22"/>
        </w:rPr>
        <w:t xml:space="preserve">Review the Plan to ensure that it meets policy objectives and accurately reflects the goals of the organization. Seek Plan approval from IHT. </w:t>
      </w:r>
    </w:p>
    <w:p w14:paraId="447F5554" w14:textId="77777777" w:rsidR="009A1C74" w:rsidRPr="001A605D"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1A605D">
        <w:rPr>
          <w:rFonts w:ascii="Segoe UI Semilight" w:hAnsi="Segoe UI Semilight"/>
          <w:color w:val="000000" w:themeColor="text1"/>
          <w:sz w:val="22"/>
          <w:szCs w:val="22"/>
        </w:rPr>
        <w:t>Work with the I</w:t>
      </w:r>
      <w:r>
        <w:rPr>
          <w:rFonts w:ascii="Segoe UI Semilight" w:hAnsi="Segoe UI Semilight"/>
          <w:color w:val="000000" w:themeColor="text1"/>
          <w:sz w:val="22"/>
          <w:szCs w:val="22"/>
        </w:rPr>
        <w:t>ncident</w:t>
      </w:r>
      <w:r w:rsidRPr="001A605D">
        <w:rPr>
          <w:rFonts w:ascii="Segoe UI Semilight" w:hAnsi="Segoe UI Semilight"/>
          <w:color w:val="000000" w:themeColor="text1"/>
          <w:sz w:val="22"/>
          <w:szCs w:val="22"/>
        </w:rPr>
        <w:t xml:space="preserve"> Commander </w:t>
      </w:r>
      <w:r>
        <w:rPr>
          <w:rFonts w:ascii="Segoe UI Semilight" w:hAnsi="Segoe UI Semilight"/>
          <w:color w:val="000000" w:themeColor="text1"/>
          <w:sz w:val="22"/>
          <w:szCs w:val="22"/>
        </w:rPr>
        <w:t xml:space="preserve">(IC) </w:t>
      </w:r>
      <w:r w:rsidRPr="001A605D">
        <w:rPr>
          <w:rFonts w:ascii="Segoe UI Semilight" w:hAnsi="Segoe UI Semilight"/>
          <w:color w:val="000000" w:themeColor="text1"/>
          <w:sz w:val="22"/>
          <w:szCs w:val="22"/>
        </w:rPr>
        <w:t xml:space="preserve">to periodically evaluate the effectiveness of the Plan and </w:t>
      </w:r>
      <w:r>
        <w:rPr>
          <w:rFonts w:ascii="Segoe UI Semilight" w:hAnsi="Segoe UI Semilight"/>
          <w:color w:val="000000" w:themeColor="text1"/>
          <w:sz w:val="22"/>
          <w:szCs w:val="22"/>
        </w:rPr>
        <w:t>CIRT</w:t>
      </w:r>
      <w:r w:rsidRPr="001A605D">
        <w:rPr>
          <w:rFonts w:ascii="Segoe UI Semilight" w:hAnsi="Segoe UI Semilight"/>
          <w:color w:val="000000" w:themeColor="text1"/>
          <w:sz w:val="22"/>
          <w:szCs w:val="22"/>
        </w:rPr>
        <w:t xml:space="preserve">. </w:t>
      </w:r>
    </w:p>
    <w:p w14:paraId="63F941B1" w14:textId="77777777" w:rsidR="009A1C74" w:rsidRPr="00FC213E"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1A605D">
        <w:rPr>
          <w:rFonts w:ascii="Segoe UI Semilight" w:hAnsi="Segoe UI Semilight"/>
          <w:color w:val="000000" w:themeColor="text1"/>
          <w:sz w:val="22"/>
          <w:szCs w:val="22"/>
        </w:rPr>
        <w:t xml:space="preserve">Ensure </w:t>
      </w:r>
      <w:r>
        <w:rPr>
          <w:rFonts w:ascii="Segoe UI Semilight" w:hAnsi="Segoe UI Semilight"/>
          <w:color w:val="000000" w:themeColor="text1"/>
          <w:sz w:val="22"/>
          <w:szCs w:val="22"/>
        </w:rPr>
        <w:t>CIRT</w:t>
      </w:r>
      <w:r w:rsidRPr="001A605D">
        <w:rPr>
          <w:rFonts w:ascii="Segoe UI Semilight" w:hAnsi="Segoe UI Semilight"/>
          <w:color w:val="000000" w:themeColor="text1"/>
          <w:sz w:val="22"/>
          <w:szCs w:val="22"/>
        </w:rPr>
        <w:t xml:space="preserve"> managers are given the necessary authority to seize assets and stop services </w:t>
      </w:r>
      <w:r w:rsidRPr="00FC213E">
        <w:rPr>
          <w:rFonts w:ascii="Segoe UI Semilight" w:hAnsi="Segoe UI Semilight"/>
          <w:color w:val="000000" w:themeColor="text1"/>
          <w:sz w:val="22"/>
          <w:szCs w:val="22"/>
        </w:rPr>
        <w:t xml:space="preserve">quickly to contain an incident. </w:t>
      </w:r>
    </w:p>
    <w:p w14:paraId="6C5A1CC2" w14:textId="77777777" w:rsidR="009A1C74" w:rsidRPr="001A605D" w:rsidRDefault="009A1C74" w:rsidP="009A1C74">
      <w:pPr>
        <w:numPr>
          <w:ilvl w:val="0"/>
          <w:numId w:val="41"/>
        </w:numPr>
        <w:spacing w:before="100" w:beforeAutospacing="1" w:after="100" w:afterAutospacing="1"/>
        <w:rPr>
          <w:rFonts w:ascii="Segoe UI Semilight" w:hAnsi="Segoe UI Semilight"/>
          <w:color w:val="000000" w:themeColor="text1"/>
          <w:sz w:val="22"/>
          <w:szCs w:val="22"/>
        </w:rPr>
      </w:pPr>
      <w:r w:rsidRPr="001A605D">
        <w:rPr>
          <w:rFonts w:ascii="Segoe UI Semilight" w:hAnsi="Segoe UI Semilight"/>
          <w:color w:val="000000" w:themeColor="text1"/>
          <w:sz w:val="22"/>
          <w:szCs w:val="22"/>
        </w:rPr>
        <w:t xml:space="preserve">Approve close of moderate or critical-severity incidents. </w:t>
      </w:r>
    </w:p>
    <w:p w14:paraId="1A22382A" w14:textId="7B3EAF74" w:rsidR="009A1C74" w:rsidRPr="009A1C74" w:rsidRDefault="009A1C74" w:rsidP="00D57CAF">
      <w:pPr>
        <w:numPr>
          <w:ilvl w:val="0"/>
          <w:numId w:val="41"/>
        </w:numPr>
        <w:spacing w:before="100" w:beforeAutospacing="1" w:after="100" w:afterAutospacing="1"/>
        <w:rPr>
          <w:rFonts w:ascii="Segoe UI Semilight" w:hAnsi="Segoe UI Semilight"/>
          <w:color w:val="000000" w:themeColor="text1"/>
          <w:sz w:val="22"/>
          <w:szCs w:val="22"/>
        </w:rPr>
      </w:pPr>
      <w:r w:rsidRPr="001A605D">
        <w:rPr>
          <w:rFonts w:ascii="Segoe UI Semilight" w:hAnsi="Segoe UI Semilight"/>
          <w:color w:val="000000" w:themeColor="text1"/>
          <w:sz w:val="22"/>
          <w:szCs w:val="22"/>
        </w:rPr>
        <w:t xml:space="preserve">Ensure Cyber Insurance is maintained as necessary and appropriate stakeholders are informed. </w:t>
      </w:r>
    </w:p>
    <w:p w14:paraId="7AEBBCCA" w14:textId="2712DFD8" w:rsidR="00427A2F" w:rsidRDefault="00150245" w:rsidP="00D57CAF">
      <w:pPr>
        <w:pStyle w:val="Heading2"/>
      </w:pPr>
      <w:bookmarkStart w:id="20" w:name="_Toc90302827"/>
      <w:r>
        <w:t>Incident Commander</w:t>
      </w:r>
      <w:bookmarkEnd w:id="20"/>
    </w:p>
    <w:bookmarkEnd w:id="12"/>
    <w:bookmarkEnd w:id="13"/>
    <w:p w14:paraId="152585DF" w14:textId="2E9E45C9" w:rsidR="00150245" w:rsidRPr="00150245" w:rsidRDefault="00150245" w:rsidP="00150245">
      <w:pPr>
        <w:numPr>
          <w:ilvl w:val="0"/>
          <w:numId w:val="36"/>
        </w:numPr>
        <w:spacing w:before="100" w:beforeAutospacing="1" w:after="100" w:afterAutospacing="1"/>
        <w:rPr>
          <w:rFonts w:ascii="Segoe UI Semilight" w:eastAsiaTheme="minorHAnsi" w:hAnsi="Segoe UI Semilight" w:cstheme="minorBidi"/>
          <w:sz w:val="22"/>
          <w:szCs w:val="22"/>
        </w:rPr>
      </w:pPr>
      <w:r w:rsidRPr="00150245">
        <w:rPr>
          <w:rFonts w:ascii="Segoe UI Semilight" w:eastAsiaTheme="minorHAnsi" w:hAnsi="Segoe UI Semilight" w:cstheme="minorBidi"/>
          <w:sz w:val="22"/>
          <w:szCs w:val="22"/>
        </w:rPr>
        <w:t xml:space="preserve">Single </w:t>
      </w:r>
      <w:r w:rsidR="00FF1FB4">
        <w:rPr>
          <w:rFonts w:ascii="Segoe UI Semilight" w:eastAsiaTheme="minorHAnsi" w:hAnsi="Segoe UI Semilight" w:cstheme="minorBidi"/>
          <w:sz w:val="22"/>
          <w:szCs w:val="22"/>
        </w:rPr>
        <w:t>I</w:t>
      </w:r>
      <w:r w:rsidRPr="00150245">
        <w:rPr>
          <w:rFonts w:ascii="Segoe UI Semilight" w:eastAsiaTheme="minorHAnsi" w:hAnsi="Segoe UI Semilight" w:cstheme="minorBidi"/>
          <w:sz w:val="22"/>
          <w:szCs w:val="22"/>
        </w:rPr>
        <w:t xml:space="preserve">ncident </w:t>
      </w:r>
      <w:r w:rsidR="00FF1FB4">
        <w:rPr>
          <w:rFonts w:ascii="Segoe UI Semilight" w:eastAsiaTheme="minorHAnsi" w:hAnsi="Segoe UI Semilight" w:cstheme="minorBidi"/>
          <w:sz w:val="22"/>
          <w:szCs w:val="22"/>
        </w:rPr>
        <w:t>C</w:t>
      </w:r>
      <w:r w:rsidRPr="00150245">
        <w:rPr>
          <w:rFonts w:ascii="Segoe UI Semilight" w:eastAsiaTheme="minorHAnsi" w:hAnsi="Segoe UI Semilight" w:cstheme="minorBidi"/>
          <w:sz w:val="22"/>
          <w:szCs w:val="22"/>
        </w:rPr>
        <w:t xml:space="preserve">ommander – Most incidents involve a single </w:t>
      </w:r>
      <w:hyperlink r:id="rId11" w:tooltip="Incident commander" w:history="1">
        <w:r w:rsidR="00FF1FB4">
          <w:rPr>
            <w:rFonts w:ascii="Segoe UI Semilight" w:eastAsiaTheme="minorHAnsi" w:hAnsi="Segoe UI Semilight" w:cstheme="minorBidi"/>
            <w:sz w:val="22"/>
            <w:szCs w:val="22"/>
          </w:rPr>
          <w:t>I</w:t>
        </w:r>
        <w:r w:rsidRPr="00150245">
          <w:rPr>
            <w:rFonts w:ascii="Segoe UI Semilight" w:eastAsiaTheme="minorHAnsi" w:hAnsi="Segoe UI Semilight" w:cstheme="minorBidi"/>
            <w:sz w:val="22"/>
            <w:szCs w:val="22"/>
          </w:rPr>
          <w:t xml:space="preserve">ncident </w:t>
        </w:r>
        <w:r w:rsidR="00FF1FB4">
          <w:rPr>
            <w:rFonts w:ascii="Segoe UI Semilight" w:eastAsiaTheme="minorHAnsi" w:hAnsi="Segoe UI Semilight" w:cstheme="minorBidi"/>
            <w:sz w:val="22"/>
            <w:szCs w:val="22"/>
          </w:rPr>
          <w:t>C</w:t>
        </w:r>
        <w:r w:rsidRPr="00150245">
          <w:rPr>
            <w:rFonts w:ascii="Segoe UI Semilight" w:eastAsiaTheme="minorHAnsi" w:hAnsi="Segoe UI Semilight" w:cstheme="minorBidi"/>
            <w:sz w:val="22"/>
            <w:szCs w:val="22"/>
          </w:rPr>
          <w:t>ommander</w:t>
        </w:r>
      </w:hyperlink>
      <w:r w:rsidRPr="00150245">
        <w:rPr>
          <w:rFonts w:ascii="Segoe UI Semilight" w:eastAsiaTheme="minorHAnsi" w:hAnsi="Segoe UI Semilight" w:cstheme="minorBidi"/>
          <w:sz w:val="22"/>
          <w:szCs w:val="22"/>
        </w:rPr>
        <w:t>. In these incidents, a single person commands the incident response and is the decision-making final authority.</w:t>
      </w:r>
    </w:p>
    <w:p w14:paraId="0E56E0B8" w14:textId="3177E791" w:rsidR="00B55043" w:rsidRDefault="00150245" w:rsidP="00B55043">
      <w:pPr>
        <w:numPr>
          <w:ilvl w:val="0"/>
          <w:numId w:val="36"/>
        </w:numPr>
        <w:spacing w:before="100" w:beforeAutospacing="1" w:after="100" w:afterAutospacing="1"/>
        <w:rPr>
          <w:rFonts w:ascii="Segoe UI Semilight" w:eastAsiaTheme="minorHAnsi" w:hAnsi="Segoe UI Semilight" w:cstheme="minorBidi"/>
          <w:sz w:val="22"/>
          <w:szCs w:val="22"/>
        </w:rPr>
      </w:pPr>
      <w:r w:rsidRPr="00150245">
        <w:rPr>
          <w:rFonts w:ascii="Segoe UI Semilight" w:eastAsiaTheme="minorHAnsi" w:hAnsi="Segoe UI Semilight" w:cstheme="minorBidi"/>
          <w:sz w:val="22"/>
          <w:szCs w:val="22"/>
        </w:rPr>
        <w:t xml:space="preserve">Unified command – A </w:t>
      </w:r>
      <w:hyperlink r:id="rId12" w:tooltip="Unified command (ICS)" w:history="1">
        <w:r w:rsidRPr="00150245">
          <w:rPr>
            <w:rFonts w:ascii="Segoe UI Semilight" w:eastAsiaTheme="minorHAnsi" w:hAnsi="Segoe UI Semilight" w:cstheme="minorBidi"/>
            <w:sz w:val="22"/>
            <w:szCs w:val="22"/>
          </w:rPr>
          <w:t>unified command</w:t>
        </w:r>
      </w:hyperlink>
      <w:r w:rsidRPr="00150245">
        <w:rPr>
          <w:rFonts w:ascii="Segoe UI Semilight" w:eastAsiaTheme="minorHAnsi" w:hAnsi="Segoe UI Semilight" w:cstheme="minorBidi"/>
          <w:sz w:val="22"/>
          <w:szCs w:val="22"/>
        </w:rPr>
        <w:t xml:space="preserve"> involves two or more individuals sharing the authority normally held by a single </w:t>
      </w:r>
      <w:r w:rsidR="00FF1FB4">
        <w:rPr>
          <w:rFonts w:ascii="Segoe UI Semilight" w:eastAsiaTheme="minorHAnsi" w:hAnsi="Segoe UI Semilight" w:cstheme="minorBidi"/>
          <w:sz w:val="22"/>
          <w:szCs w:val="22"/>
        </w:rPr>
        <w:t>I</w:t>
      </w:r>
      <w:r w:rsidRPr="00150245">
        <w:rPr>
          <w:rFonts w:ascii="Segoe UI Semilight" w:eastAsiaTheme="minorHAnsi" w:hAnsi="Segoe UI Semilight" w:cstheme="minorBidi"/>
          <w:sz w:val="22"/>
          <w:szCs w:val="22"/>
        </w:rPr>
        <w:t xml:space="preserve">ncident </w:t>
      </w:r>
      <w:r w:rsidR="00FF1FB4">
        <w:rPr>
          <w:rFonts w:ascii="Segoe UI Semilight" w:eastAsiaTheme="minorHAnsi" w:hAnsi="Segoe UI Semilight" w:cstheme="minorBidi"/>
          <w:sz w:val="22"/>
          <w:szCs w:val="22"/>
        </w:rPr>
        <w:t>C</w:t>
      </w:r>
      <w:r w:rsidRPr="00150245">
        <w:rPr>
          <w:rFonts w:ascii="Segoe UI Semilight" w:eastAsiaTheme="minorHAnsi" w:hAnsi="Segoe UI Semilight" w:cstheme="minorBidi"/>
          <w:sz w:val="22"/>
          <w:szCs w:val="22"/>
        </w:rPr>
        <w:t xml:space="preserve">ommander. Unified command is used on larger incidents usually when multiple agencies or multiple jurisdictions are involved. A Unified </w:t>
      </w:r>
      <w:r w:rsidR="00FF1FB4">
        <w:rPr>
          <w:rFonts w:ascii="Segoe UI Semilight" w:eastAsiaTheme="minorHAnsi" w:hAnsi="Segoe UI Semilight" w:cstheme="minorBidi"/>
          <w:sz w:val="22"/>
          <w:szCs w:val="22"/>
        </w:rPr>
        <w:t>C</w:t>
      </w:r>
      <w:r w:rsidRPr="00150245">
        <w:rPr>
          <w:rFonts w:ascii="Segoe UI Semilight" w:eastAsiaTheme="minorHAnsi" w:hAnsi="Segoe UI Semilight" w:cstheme="minorBidi"/>
          <w:sz w:val="22"/>
          <w:szCs w:val="22"/>
        </w:rPr>
        <w:t>ommand typically includes a command representative from major involved agencies and/or jurisdictions with one from that group to act as the spokesman, though not designated as an Incident Commander. A Unified Command acts as a single entity. It is important to note, that in Unified Command the command representatives will appoint a single operations section chief.</w:t>
      </w:r>
      <w:r w:rsidR="00B55043" w:rsidRPr="00150245">
        <w:rPr>
          <w:rFonts w:ascii="Segoe UI Semilight" w:eastAsiaTheme="minorHAnsi" w:hAnsi="Segoe UI Semilight" w:cstheme="minorBidi"/>
          <w:sz w:val="22"/>
          <w:szCs w:val="22"/>
        </w:rPr>
        <w:t xml:space="preserve"> </w:t>
      </w:r>
    </w:p>
    <w:p w14:paraId="77E0094A" w14:textId="00650A87" w:rsidR="00150245" w:rsidRPr="00B55043" w:rsidRDefault="00150245" w:rsidP="00150245">
      <w:pPr>
        <w:numPr>
          <w:ilvl w:val="0"/>
          <w:numId w:val="36"/>
        </w:numPr>
        <w:spacing w:before="100" w:beforeAutospacing="1" w:after="100" w:afterAutospacing="1"/>
        <w:rPr>
          <w:rFonts w:ascii="Segoe UI Semilight" w:eastAsiaTheme="minorHAnsi" w:hAnsi="Segoe UI Semilight" w:cstheme="minorBidi"/>
          <w:sz w:val="22"/>
          <w:szCs w:val="22"/>
        </w:rPr>
      </w:pPr>
      <w:r w:rsidRPr="00150245">
        <w:rPr>
          <w:rFonts w:ascii="Segoe UI Semilight" w:eastAsiaTheme="minorHAnsi" w:hAnsi="Segoe UI Semilight" w:cstheme="minorBidi"/>
          <w:sz w:val="22"/>
          <w:szCs w:val="22"/>
        </w:rPr>
        <w:t xml:space="preserve">Area command – During multiple-incident situations, an area command may be established to provide for </w:t>
      </w:r>
      <w:r w:rsidR="00FF1FB4">
        <w:rPr>
          <w:rFonts w:ascii="Segoe UI Semilight" w:eastAsiaTheme="minorHAnsi" w:hAnsi="Segoe UI Semilight" w:cstheme="minorBidi"/>
          <w:sz w:val="22"/>
          <w:szCs w:val="22"/>
        </w:rPr>
        <w:t>I</w:t>
      </w:r>
      <w:r w:rsidRPr="00150245">
        <w:rPr>
          <w:rFonts w:ascii="Segoe UI Semilight" w:eastAsiaTheme="minorHAnsi" w:hAnsi="Segoe UI Semilight" w:cstheme="minorBidi"/>
          <w:sz w:val="22"/>
          <w:szCs w:val="22"/>
        </w:rPr>
        <w:t xml:space="preserve">ncident </w:t>
      </w:r>
      <w:r w:rsidR="00FF1FB4">
        <w:rPr>
          <w:rFonts w:ascii="Segoe UI Semilight" w:eastAsiaTheme="minorHAnsi" w:hAnsi="Segoe UI Semilight" w:cstheme="minorBidi"/>
          <w:sz w:val="22"/>
          <w:szCs w:val="22"/>
        </w:rPr>
        <w:t>C</w:t>
      </w:r>
      <w:r w:rsidRPr="00150245">
        <w:rPr>
          <w:rFonts w:ascii="Segoe UI Semilight" w:eastAsiaTheme="minorHAnsi" w:hAnsi="Segoe UI Semilight" w:cstheme="minorBidi"/>
          <w:sz w:val="22"/>
          <w:szCs w:val="22"/>
        </w:rPr>
        <w:t xml:space="preserve">ommanders at separate locations. Generally, an </w:t>
      </w:r>
      <w:r w:rsidR="00FF1FB4">
        <w:rPr>
          <w:rFonts w:ascii="Segoe UI Semilight" w:eastAsiaTheme="minorHAnsi" w:hAnsi="Segoe UI Semilight" w:cstheme="minorBidi"/>
          <w:sz w:val="22"/>
          <w:szCs w:val="22"/>
        </w:rPr>
        <w:t>A</w:t>
      </w:r>
      <w:r w:rsidRPr="00150245">
        <w:rPr>
          <w:rFonts w:ascii="Segoe UI Semilight" w:eastAsiaTheme="minorHAnsi" w:hAnsi="Segoe UI Semilight" w:cstheme="minorBidi"/>
          <w:sz w:val="22"/>
          <w:szCs w:val="22"/>
        </w:rPr>
        <w:t xml:space="preserve">rea </w:t>
      </w:r>
      <w:r w:rsidR="00FF1FB4">
        <w:rPr>
          <w:rFonts w:ascii="Segoe UI Semilight" w:eastAsiaTheme="minorHAnsi" w:hAnsi="Segoe UI Semilight" w:cstheme="minorBidi"/>
          <w:sz w:val="22"/>
          <w:szCs w:val="22"/>
        </w:rPr>
        <w:t>C</w:t>
      </w:r>
      <w:r w:rsidRPr="00150245">
        <w:rPr>
          <w:rFonts w:ascii="Segoe UI Semilight" w:eastAsiaTheme="minorHAnsi" w:hAnsi="Segoe UI Semilight" w:cstheme="minorBidi"/>
          <w:sz w:val="22"/>
          <w:szCs w:val="22"/>
        </w:rPr>
        <w:t>ommander will be assigned – a single person – and the area command will operate as a logistical and administrative support. Area commands usually do not include an operations function.</w:t>
      </w:r>
    </w:p>
    <w:p w14:paraId="17C0ED5A" w14:textId="6A09D5C9" w:rsidR="0048059D" w:rsidRDefault="00150245" w:rsidP="00D57CAF">
      <w:pPr>
        <w:pStyle w:val="Heading2"/>
      </w:pPr>
      <w:bookmarkStart w:id="21" w:name="_Toc90302828"/>
      <w:bookmarkStart w:id="22" w:name="OLE_LINK24"/>
      <w:bookmarkStart w:id="23" w:name="OLE_LINK25"/>
      <w:r>
        <w:t>Command Staff</w:t>
      </w:r>
      <w:bookmarkEnd w:id="21"/>
    </w:p>
    <w:bookmarkEnd w:id="22"/>
    <w:bookmarkEnd w:id="23"/>
    <w:p w14:paraId="0EA1629F" w14:textId="3F519085" w:rsidR="00150245" w:rsidRPr="00772214" w:rsidRDefault="00150245" w:rsidP="00A810F6">
      <w:pPr>
        <w:numPr>
          <w:ilvl w:val="0"/>
          <w:numId w:val="36"/>
        </w:numPr>
        <w:spacing w:before="100" w:beforeAutospacing="1" w:after="100" w:afterAutospacing="1"/>
        <w:rPr>
          <w:rFonts w:ascii="Segoe UI Semilight" w:eastAsiaTheme="minorHAnsi" w:hAnsi="Segoe UI Semilight" w:cstheme="minorBidi"/>
          <w:sz w:val="22"/>
          <w:szCs w:val="22"/>
        </w:rPr>
      </w:pPr>
      <w:r w:rsidRPr="00772214">
        <w:rPr>
          <w:rFonts w:ascii="Segoe UI Semilight" w:eastAsiaTheme="minorHAnsi" w:hAnsi="Segoe UI Semilight" w:cstheme="minorBidi"/>
          <w:sz w:val="22"/>
          <w:szCs w:val="22"/>
        </w:rPr>
        <w:t xml:space="preserve">Safety </w:t>
      </w:r>
      <w:r w:rsidR="00A30CED">
        <w:rPr>
          <w:rFonts w:ascii="Segoe UI Semilight" w:eastAsiaTheme="minorHAnsi" w:hAnsi="Segoe UI Semilight" w:cstheme="minorBidi"/>
          <w:sz w:val="22"/>
          <w:szCs w:val="22"/>
        </w:rPr>
        <w:t>O</w:t>
      </w:r>
      <w:r w:rsidRPr="00772214">
        <w:rPr>
          <w:rFonts w:ascii="Segoe UI Semilight" w:eastAsiaTheme="minorHAnsi" w:hAnsi="Segoe UI Semilight" w:cstheme="minorBidi"/>
          <w:sz w:val="22"/>
          <w:szCs w:val="22"/>
        </w:rPr>
        <w:t>fficer – The safety officer monitors safety conditions and develops measures for assuring the safety of all assigned personnel.</w:t>
      </w:r>
      <w:r w:rsidR="00772214" w:rsidRPr="00772214">
        <w:rPr>
          <w:rFonts w:ascii="Segoe UI Semilight" w:eastAsiaTheme="minorHAnsi" w:hAnsi="Segoe UI Semilight" w:cstheme="minorBidi"/>
          <w:sz w:val="22"/>
          <w:szCs w:val="22"/>
        </w:rPr>
        <w:t xml:space="preserve"> </w:t>
      </w:r>
    </w:p>
    <w:p w14:paraId="60513252" w14:textId="2773DD5E" w:rsidR="00150245" w:rsidRPr="00772214" w:rsidRDefault="00150245">
      <w:pPr>
        <w:numPr>
          <w:ilvl w:val="0"/>
          <w:numId w:val="36"/>
        </w:numPr>
        <w:spacing w:before="100" w:beforeAutospacing="1" w:after="100" w:afterAutospacing="1"/>
        <w:rPr>
          <w:rFonts w:ascii="Segoe UI Semilight" w:eastAsiaTheme="minorHAnsi" w:hAnsi="Segoe UI Semilight" w:cstheme="minorBidi"/>
          <w:sz w:val="22"/>
          <w:szCs w:val="22"/>
        </w:rPr>
      </w:pPr>
      <w:r w:rsidRPr="00772214">
        <w:rPr>
          <w:rFonts w:ascii="Segoe UI Semilight" w:eastAsiaTheme="minorHAnsi" w:hAnsi="Segoe UI Semilight" w:cstheme="minorBidi"/>
          <w:sz w:val="22"/>
          <w:szCs w:val="22"/>
        </w:rPr>
        <w:t xml:space="preserve">Public </w:t>
      </w:r>
      <w:r w:rsidR="00A30CED">
        <w:rPr>
          <w:rFonts w:ascii="Segoe UI Semilight" w:eastAsiaTheme="minorHAnsi" w:hAnsi="Segoe UI Semilight" w:cstheme="minorBidi"/>
          <w:sz w:val="22"/>
          <w:szCs w:val="22"/>
        </w:rPr>
        <w:t>I</w:t>
      </w:r>
      <w:r w:rsidRPr="00772214">
        <w:rPr>
          <w:rFonts w:ascii="Segoe UI Semilight" w:eastAsiaTheme="minorHAnsi" w:hAnsi="Segoe UI Semilight" w:cstheme="minorBidi"/>
          <w:sz w:val="22"/>
          <w:szCs w:val="22"/>
        </w:rPr>
        <w:t xml:space="preserve">nformation </w:t>
      </w:r>
      <w:r w:rsidR="00A30CED">
        <w:rPr>
          <w:rFonts w:ascii="Segoe UI Semilight" w:eastAsiaTheme="minorHAnsi" w:hAnsi="Segoe UI Semilight" w:cstheme="minorBidi"/>
          <w:sz w:val="22"/>
          <w:szCs w:val="22"/>
        </w:rPr>
        <w:t>O</w:t>
      </w:r>
      <w:r w:rsidRPr="00772214">
        <w:rPr>
          <w:rFonts w:ascii="Segoe UI Semilight" w:eastAsiaTheme="minorHAnsi" w:hAnsi="Segoe UI Semilight" w:cstheme="minorBidi"/>
          <w:sz w:val="22"/>
          <w:szCs w:val="22"/>
        </w:rPr>
        <w:t xml:space="preserve">fficer (PIO or IO) serves as the conduit for information to and from internal and external stakeholders, including the media or other organizations seeking information </w:t>
      </w:r>
      <w:r w:rsidRPr="00772214">
        <w:rPr>
          <w:rFonts w:ascii="Segoe UI Semilight" w:eastAsiaTheme="minorHAnsi" w:hAnsi="Segoe UI Semilight" w:cstheme="minorBidi"/>
          <w:sz w:val="22"/>
          <w:szCs w:val="22"/>
        </w:rPr>
        <w:lastRenderedPageBreak/>
        <w:t>directly from the incident or event. While less often discussed, the public information officer is also responsible for ensuring that an incident's command staff are kept apprised as to what is being said or reported about an incident. This allows public questions to be addressed, rumors to be managed, and ensures that other such public relations issues are not overlooked.</w:t>
      </w:r>
      <w:r w:rsidR="00772214" w:rsidRPr="00772214">
        <w:rPr>
          <w:rFonts w:ascii="Segoe UI Semilight" w:eastAsiaTheme="minorHAnsi" w:hAnsi="Segoe UI Semilight" w:cstheme="minorBidi"/>
          <w:sz w:val="22"/>
          <w:szCs w:val="22"/>
        </w:rPr>
        <w:t xml:space="preserve"> </w:t>
      </w:r>
    </w:p>
    <w:p w14:paraId="4BD02AC0" w14:textId="5AA29310" w:rsidR="00191EB1" w:rsidRPr="00B55043" w:rsidRDefault="00150245">
      <w:pPr>
        <w:numPr>
          <w:ilvl w:val="0"/>
          <w:numId w:val="36"/>
        </w:numPr>
        <w:spacing w:before="100" w:beforeAutospacing="1" w:after="100" w:afterAutospacing="1"/>
        <w:rPr>
          <w:rFonts w:ascii="Segoe UI Semilight" w:eastAsiaTheme="minorHAnsi" w:hAnsi="Segoe UI Semilight" w:cstheme="minorBidi"/>
          <w:sz w:val="22"/>
          <w:szCs w:val="22"/>
        </w:rPr>
      </w:pPr>
      <w:r w:rsidRPr="00772214">
        <w:rPr>
          <w:rFonts w:ascii="Segoe UI Semilight" w:eastAsiaTheme="minorHAnsi" w:hAnsi="Segoe UI Semilight" w:cstheme="minorBidi"/>
          <w:sz w:val="22"/>
          <w:szCs w:val="22"/>
        </w:rPr>
        <w:t xml:space="preserve">Liaison </w:t>
      </w:r>
      <w:r w:rsidR="00A30CED">
        <w:rPr>
          <w:rFonts w:ascii="Segoe UI Semilight" w:eastAsiaTheme="minorHAnsi" w:hAnsi="Segoe UI Semilight" w:cstheme="minorBidi"/>
          <w:sz w:val="22"/>
          <w:szCs w:val="22"/>
        </w:rPr>
        <w:t>O</w:t>
      </w:r>
      <w:r w:rsidRPr="00772214">
        <w:rPr>
          <w:rFonts w:ascii="Segoe UI Semilight" w:eastAsiaTheme="minorHAnsi" w:hAnsi="Segoe UI Semilight" w:cstheme="minorBidi"/>
          <w:sz w:val="22"/>
          <w:szCs w:val="22"/>
        </w:rPr>
        <w:t>fficer serves as the primary contact for supporting agencies assisting at an incident.</w:t>
      </w:r>
      <w:r w:rsidR="00772214" w:rsidRPr="00772214">
        <w:rPr>
          <w:rFonts w:ascii="Segoe UI Semilight" w:eastAsiaTheme="minorHAnsi" w:hAnsi="Segoe UI Semilight" w:cstheme="minorBidi"/>
          <w:sz w:val="22"/>
          <w:szCs w:val="22"/>
        </w:rPr>
        <w:t xml:space="preserve"> </w:t>
      </w:r>
    </w:p>
    <w:p w14:paraId="0C446ED6" w14:textId="0E1AD05B" w:rsidR="00150245" w:rsidRDefault="00150245" w:rsidP="00150245">
      <w:pPr>
        <w:pStyle w:val="Heading2"/>
      </w:pPr>
      <w:bookmarkStart w:id="24" w:name="_Toc90302829"/>
      <w:r>
        <w:t>General Staff</w:t>
      </w:r>
      <w:bookmarkEnd w:id="24"/>
    </w:p>
    <w:p w14:paraId="6863AF83" w14:textId="136C415B" w:rsidR="00150245" w:rsidRPr="00B55043" w:rsidRDefault="00150245" w:rsidP="00A810F6">
      <w:pPr>
        <w:numPr>
          <w:ilvl w:val="0"/>
          <w:numId w:val="36"/>
        </w:numPr>
        <w:spacing w:before="100" w:beforeAutospacing="1" w:after="100" w:afterAutospacing="1"/>
        <w:rPr>
          <w:rFonts w:ascii="Segoe UI Semilight" w:eastAsiaTheme="minorHAnsi" w:hAnsi="Segoe UI Semilight" w:cstheme="minorBidi"/>
          <w:sz w:val="22"/>
          <w:szCs w:val="22"/>
        </w:rPr>
      </w:pPr>
      <w:r w:rsidRPr="00B55043">
        <w:rPr>
          <w:rFonts w:ascii="Segoe UI Semilight" w:eastAsiaTheme="minorHAnsi" w:hAnsi="Segoe UI Semilight" w:cstheme="minorBidi"/>
          <w:sz w:val="22"/>
          <w:szCs w:val="22"/>
        </w:rPr>
        <w:t xml:space="preserve">Operations </w:t>
      </w:r>
      <w:r w:rsidR="00A30CED">
        <w:rPr>
          <w:rFonts w:ascii="Segoe UI Semilight" w:eastAsiaTheme="minorHAnsi" w:hAnsi="Segoe UI Semilight" w:cstheme="minorBidi"/>
          <w:sz w:val="22"/>
          <w:szCs w:val="22"/>
        </w:rPr>
        <w:t>S</w:t>
      </w:r>
      <w:r w:rsidRPr="00B55043">
        <w:rPr>
          <w:rFonts w:ascii="Segoe UI Semilight" w:eastAsiaTheme="minorHAnsi" w:hAnsi="Segoe UI Semilight" w:cstheme="minorBidi"/>
          <w:sz w:val="22"/>
          <w:szCs w:val="22"/>
        </w:rPr>
        <w:t xml:space="preserve">ection </w:t>
      </w:r>
      <w:r w:rsidR="00A30CED">
        <w:rPr>
          <w:rFonts w:ascii="Segoe UI Semilight" w:eastAsiaTheme="minorHAnsi" w:hAnsi="Segoe UI Semilight" w:cstheme="minorBidi"/>
          <w:sz w:val="22"/>
          <w:szCs w:val="22"/>
        </w:rPr>
        <w:t>C</w:t>
      </w:r>
      <w:r w:rsidRPr="00B55043">
        <w:rPr>
          <w:rFonts w:ascii="Segoe UI Semilight" w:eastAsiaTheme="minorHAnsi" w:hAnsi="Segoe UI Semilight" w:cstheme="minorBidi"/>
          <w:sz w:val="22"/>
          <w:szCs w:val="22"/>
        </w:rPr>
        <w:t>hief: Tasked with directing all actions to meet the incident objectives.</w:t>
      </w:r>
    </w:p>
    <w:p w14:paraId="53511180" w14:textId="08F98EDB" w:rsidR="00150245" w:rsidRPr="00B55043" w:rsidRDefault="00150245">
      <w:pPr>
        <w:numPr>
          <w:ilvl w:val="0"/>
          <w:numId w:val="36"/>
        </w:numPr>
        <w:spacing w:before="100" w:beforeAutospacing="1" w:after="100" w:afterAutospacing="1"/>
        <w:rPr>
          <w:rFonts w:ascii="Segoe UI Semilight" w:eastAsiaTheme="minorHAnsi" w:hAnsi="Segoe UI Semilight" w:cstheme="minorBidi"/>
          <w:sz w:val="22"/>
          <w:szCs w:val="22"/>
        </w:rPr>
      </w:pPr>
      <w:r w:rsidRPr="00B55043">
        <w:rPr>
          <w:rFonts w:ascii="Segoe UI Semilight" w:eastAsiaTheme="minorHAnsi" w:hAnsi="Segoe UI Semilight" w:cstheme="minorBidi"/>
          <w:sz w:val="22"/>
          <w:szCs w:val="22"/>
        </w:rPr>
        <w:t xml:space="preserve">Planning </w:t>
      </w:r>
      <w:r w:rsidR="00A30CED">
        <w:rPr>
          <w:rFonts w:ascii="Segoe UI Semilight" w:eastAsiaTheme="minorHAnsi" w:hAnsi="Segoe UI Semilight" w:cstheme="minorBidi"/>
          <w:sz w:val="22"/>
          <w:szCs w:val="22"/>
        </w:rPr>
        <w:t>S</w:t>
      </w:r>
      <w:r w:rsidRPr="00B55043">
        <w:rPr>
          <w:rFonts w:ascii="Segoe UI Semilight" w:eastAsiaTheme="minorHAnsi" w:hAnsi="Segoe UI Semilight" w:cstheme="minorBidi"/>
          <w:sz w:val="22"/>
          <w:szCs w:val="22"/>
        </w:rPr>
        <w:t xml:space="preserve">ection </w:t>
      </w:r>
      <w:r w:rsidR="00A30CED">
        <w:rPr>
          <w:rFonts w:ascii="Segoe UI Semilight" w:eastAsiaTheme="minorHAnsi" w:hAnsi="Segoe UI Semilight" w:cstheme="minorBidi"/>
          <w:sz w:val="22"/>
          <w:szCs w:val="22"/>
        </w:rPr>
        <w:t>C</w:t>
      </w:r>
      <w:r w:rsidRPr="00B55043">
        <w:rPr>
          <w:rFonts w:ascii="Segoe UI Semilight" w:eastAsiaTheme="minorHAnsi" w:hAnsi="Segoe UI Semilight" w:cstheme="minorBidi"/>
          <w:sz w:val="22"/>
          <w:szCs w:val="22"/>
        </w:rPr>
        <w:t>hief: Tasked with the collection and display of incident information, primarily consisting of the status of all resources and overall status of the incident.</w:t>
      </w:r>
    </w:p>
    <w:p w14:paraId="68193E54" w14:textId="6D270FEA" w:rsidR="00150245" w:rsidRPr="00B55043" w:rsidRDefault="00150245">
      <w:pPr>
        <w:numPr>
          <w:ilvl w:val="0"/>
          <w:numId w:val="36"/>
        </w:numPr>
        <w:spacing w:before="100" w:beforeAutospacing="1" w:after="100" w:afterAutospacing="1"/>
        <w:rPr>
          <w:rFonts w:ascii="Segoe UI Semilight" w:eastAsiaTheme="minorHAnsi" w:hAnsi="Segoe UI Semilight" w:cstheme="minorBidi"/>
          <w:sz w:val="22"/>
          <w:szCs w:val="22"/>
        </w:rPr>
      </w:pPr>
      <w:r w:rsidRPr="00B55043">
        <w:rPr>
          <w:rFonts w:ascii="Segoe UI Semilight" w:eastAsiaTheme="minorHAnsi" w:hAnsi="Segoe UI Semilight" w:cstheme="minorBidi"/>
          <w:sz w:val="22"/>
          <w:szCs w:val="22"/>
        </w:rPr>
        <w:t xml:space="preserve">Finance/administration </w:t>
      </w:r>
      <w:r w:rsidR="00A30CED">
        <w:rPr>
          <w:rFonts w:ascii="Segoe UI Semilight" w:eastAsiaTheme="minorHAnsi" w:hAnsi="Segoe UI Semilight" w:cstheme="minorBidi"/>
          <w:sz w:val="22"/>
          <w:szCs w:val="22"/>
        </w:rPr>
        <w:t>S</w:t>
      </w:r>
      <w:r w:rsidRPr="00B55043">
        <w:rPr>
          <w:rFonts w:ascii="Segoe UI Semilight" w:eastAsiaTheme="minorHAnsi" w:hAnsi="Segoe UI Semilight" w:cstheme="minorBidi"/>
          <w:sz w:val="22"/>
          <w:szCs w:val="22"/>
        </w:rPr>
        <w:t xml:space="preserve">ection </w:t>
      </w:r>
      <w:r w:rsidR="00A30CED">
        <w:rPr>
          <w:rFonts w:ascii="Segoe UI Semilight" w:eastAsiaTheme="minorHAnsi" w:hAnsi="Segoe UI Semilight" w:cstheme="minorBidi"/>
          <w:sz w:val="22"/>
          <w:szCs w:val="22"/>
        </w:rPr>
        <w:t>C</w:t>
      </w:r>
      <w:r w:rsidRPr="00B55043">
        <w:rPr>
          <w:rFonts w:ascii="Segoe UI Semilight" w:eastAsiaTheme="minorHAnsi" w:hAnsi="Segoe UI Semilight" w:cstheme="minorBidi"/>
          <w:sz w:val="22"/>
          <w:szCs w:val="22"/>
        </w:rPr>
        <w:t>hief: Tasked with tracking incident related costs, personnel records, requisitions, and administrating procurement contracts required by Logistics.</w:t>
      </w:r>
      <w:r w:rsidR="009A1C74">
        <w:rPr>
          <w:rFonts w:ascii="Segoe UI Semilight" w:eastAsiaTheme="minorHAnsi" w:hAnsi="Segoe UI Semilight" w:cstheme="minorBidi"/>
          <w:sz w:val="22"/>
          <w:szCs w:val="22"/>
        </w:rPr>
        <w:t xml:space="preserve"> </w:t>
      </w:r>
      <w:r w:rsidR="00A30CED">
        <w:rPr>
          <w:rFonts w:ascii="Segoe UI Semilight" w:eastAsiaTheme="minorHAnsi" w:hAnsi="Segoe UI Semilight" w:cstheme="minorBidi"/>
          <w:sz w:val="22"/>
          <w:szCs w:val="22"/>
        </w:rPr>
        <w:t>E.g.,</w:t>
      </w:r>
      <w:r w:rsidR="009A1C74">
        <w:rPr>
          <w:rFonts w:ascii="Segoe UI Semilight" w:eastAsiaTheme="minorHAnsi" w:hAnsi="Segoe UI Semilight" w:cstheme="minorBidi"/>
          <w:sz w:val="22"/>
          <w:szCs w:val="22"/>
        </w:rPr>
        <w:t xml:space="preserve"> Cost unit Leader, Documentation Unit </w:t>
      </w:r>
      <w:r w:rsidR="009F6A44">
        <w:rPr>
          <w:rFonts w:ascii="Segoe UI Semilight" w:eastAsiaTheme="minorHAnsi" w:hAnsi="Segoe UI Semilight" w:cstheme="minorBidi"/>
          <w:sz w:val="22"/>
          <w:szCs w:val="22"/>
        </w:rPr>
        <w:t>Leader</w:t>
      </w:r>
      <w:r w:rsidR="009A1C74">
        <w:rPr>
          <w:rFonts w:ascii="Segoe UI Semilight" w:eastAsiaTheme="minorHAnsi" w:hAnsi="Segoe UI Semilight" w:cstheme="minorBidi"/>
          <w:sz w:val="22"/>
          <w:szCs w:val="22"/>
        </w:rPr>
        <w:t>.</w:t>
      </w:r>
    </w:p>
    <w:p w14:paraId="4BD3828E" w14:textId="3BDB1594" w:rsidR="00150245" w:rsidRDefault="00150245">
      <w:pPr>
        <w:numPr>
          <w:ilvl w:val="0"/>
          <w:numId w:val="36"/>
        </w:numPr>
        <w:spacing w:before="100" w:beforeAutospacing="1" w:after="100" w:afterAutospacing="1"/>
        <w:rPr>
          <w:rFonts w:ascii="Segoe UI Semilight" w:eastAsiaTheme="minorHAnsi" w:hAnsi="Segoe UI Semilight" w:cstheme="minorBidi"/>
          <w:sz w:val="22"/>
          <w:szCs w:val="22"/>
        </w:rPr>
      </w:pPr>
      <w:r w:rsidRPr="00B55043">
        <w:rPr>
          <w:rFonts w:ascii="Segoe UI Semilight" w:eastAsiaTheme="minorHAnsi" w:hAnsi="Segoe UI Semilight" w:cstheme="minorBidi"/>
          <w:sz w:val="22"/>
          <w:szCs w:val="22"/>
        </w:rPr>
        <w:t xml:space="preserve">Logistics </w:t>
      </w:r>
      <w:r w:rsidR="00A30CED">
        <w:rPr>
          <w:rFonts w:ascii="Segoe UI Semilight" w:eastAsiaTheme="minorHAnsi" w:hAnsi="Segoe UI Semilight" w:cstheme="minorBidi"/>
          <w:sz w:val="22"/>
          <w:szCs w:val="22"/>
        </w:rPr>
        <w:t>S</w:t>
      </w:r>
      <w:r w:rsidRPr="00B55043">
        <w:rPr>
          <w:rFonts w:ascii="Segoe UI Semilight" w:eastAsiaTheme="minorHAnsi" w:hAnsi="Segoe UI Semilight" w:cstheme="minorBidi"/>
          <w:sz w:val="22"/>
          <w:szCs w:val="22"/>
        </w:rPr>
        <w:t xml:space="preserve">ection </w:t>
      </w:r>
      <w:r w:rsidR="00A30CED">
        <w:rPr>
          <w:rFonts w:ascii="Segoe UI Semilight" w:eastAsiaTheme="minorHAnsi" w:hAnsi="Segoe UI Semilight" w:cstheme="minorBidi"/>
          <w:sz w:val="22"/>
          <w:szCs w:val="22"/>
        </w:rPr>
        <w:t>C</w:t>
      </w:r>
      <w:r w:rsidRPr="00B55043">
        <w:rPr>
          <w:rFonts w:ascii="Segoe UI Semilight" w:eastAsiaTheme="minorHAnsi" w:hAnsi="Segoe UI Semilight" w:cstheme="minorBidi"/>
          <w:sz w:val="22"/>
          <w:szCs w:val="22"/>
        </w:rPr>
        <w:t>hief: Tasked with providing all resources, services, and support required by the incident.</w:t>
      </w:r>
    </w:p>
    <w:p w14:paraId="6AD99C6C" w14:textId="59E292D9" w:rsidR="00150245" w:rsidRDefault="00150245" w:rsidP="00150245">
      <w:pPr>
        <w:pStyle w:val="Heading2"/>
      </w:pPr>
      <w:bookmarkStart w:id="25" w:name="_Toc90302830"/>
      <w:bookmarkStart w:id="26" w:name="OLE_LINK29"/>
      <w:bookmarkStart w:id="27" w:name="OLE_LINK30"/>
      <w:bookmarkStart w:id="28" w:name="OLE_LINK26"/>
      <w:bookmarkStart w:id="29" w:name="OLE_LINK27"/>
      <w:bookmarkStart w:id="30" w:name="OLE_LINK28"/>
      <w:r>
        <w:t>200-Level ICS</w:t>
      </w:r>
      <w:bookmarkEnd w:id="25"/>
    </w:p>
    <w:bookmarkEnd w:id="26"/>
    <w:bookmarkEnd w:id="27"/>
    <w:p w14:paraId="554706AF" w14:textId="77777777" w:rsidR="00150245" w:rsidRPr="00B55043" w:rsidRDefault="00150245" w:rsidP="00B55043">
      <w:pPr>
        <w:spacing w:before="100" w:beforeAutospacing="1" w:after="100" w:afterAutospacing="1"/>
        <w:rPr>
          <w:rFonts w:ascii="Segoe UI Semilight" w:eastAsiaTheme="minorHAnsi" w:hAnsi="Segoe UI Semilight" w:cstheme="minorBidi"/>
          <w:sz w:val="22"/>
          <w:szCs w:val="22"/>
        </w:rPr>
      </w:pPr>
      <w:r w:rsidRPr="00B55043">
        <w:rPr>
          <w:rFonts w:ascii="Segoe UI Semilight" w:eastAsiaTheme="minorHAnsi" w:hAnsi="Segoe UI Semilight" w:cstheme="minorBidi"/>
          <w:sz w:val="22"/>
          <w:szCs w:val="22"/>
        </w:rPr>
        <w:t xml:space="preserve">At the ICS 200 level, the function of Information and Intelligence is added to the standard ICS staff as an option. This role is unique in ICS as it can be arranged in multiple ways based on the judgement of the Incident Commander and needs of the incident. The three possible arrangements are: </w:t>
      </w:r>
    </w:p>
    <w:p w14:paraId="20D838F3" w14:textId="77777777" w:rsidR="00150245" w:rsidRPr="00B55043" w:rsidRDefault="00150245" w:rsidP="00A810F6">
      <w:pPr>
        <w:numPr>
          <w:ilvl w:val="0"/>
          <w:numId w:val="36"/>
        </w:numPr>
        <w:spacing w:before="100" w:beforeAutospacing="1" w:after="100" w:afterAutospacing="1"/>
        <w:rPr>
          <w:rFonts w:ascii="Segoe UI Semilight" w:eastAsiaTheme="minorHAnsi" w:hAnsi="Segoe UI Semilight" w:cstheme="minorBidi"/>
          <w:sz w:val="22"/>
          <w:szCs w:val="22"/>
        </w:rPr>
      </w:pPr>
      <w:r w:rsidRPr="00B55043">
        <w:rPr>
          <w:rFonts w:ascii="Segoe UI Semilight" w:eastAsiaTheme="minorHAnsi" w:hAnsi="Segoe UI Semilight" w:cstheme="minorBidi"/>
          <w:sz w:val="22"/>
          <w:szCs w:val="22"/>
        </w:rPr>
        <w:t>Information &amp; intelligence officer, a position on the command staff.</w:t>
      </w:r>
    </w:p>
    <w:p w14:paraId="220D7FCC" w14:textId="77777777" w:rsidR="00150245" w:rsidRPr="00B55043" w:rsidRDefault="00150245">
      <w:pPr>
        <w:numPr>
          <w:ilvl w:val="0"/>
          <w:numId w:val="36"/>
        </w:numPr>
        <w:spacing w:before="100" w:beforeAutospacing="1" w:after="100" w:afterAutospacing="1"/>
        <w:rPr>
          <w:rFonts w:ascii="Segoe UI Semilight" w:eastAsiaTheme="minorHAnsi" w:hAnsi="Segoe UI Semilight" w:cstheme="minorBidi"/>
          <w:sz w:val="22"/>
          <w:szCs w:val="22"/>
        </w:rPr>
      </w:pPr>
      <w:r w:rsidRPr="00B55043">
        <w:rPr>
          <w:rFonts w:ascii="Segoe UI Semilight" w:eastAsiaTheme="minorHAnsi" w:hAnsi="Segoe UI Semilight" w:cstheme="minorBidi"/>
          <w:sz w:val="22"/>
          <w:szCs w:val="22"/>
        </w:rPr>
        <w:t>Information &amp; intelligence section, a section headed by an information &amp; intelligence section chief, a general staff position.</w:t>
      </w:r>
    </w:p>
    <w:p w14:paraId="3917BC03" w14:textId="1CD5C44D" w:rsidR="00150245" w:rsidRPr="00B55043" w:rsidRDefault="00150245">
      <w:pPr>
        <w:numPr>
          <w:ilvl w:val="0"/>
          <w:numId w:val="36"/>
        </w:numPr>
        <w:spacing w:before="100" w:beforeAutospacing="1" w:after="100" w:afterAutospacing="1"/>
        <w:rPr>
          <w:rFonts w:ascii="Segoe UI Semilight" w:eastAsiaTheme="minorHAnsi" w:hAnsi="Segoe UI Semilight" w:cstheme="minorBidi"/>
          <w:sz w:val="22"/>
          <w:szCs w:val="22"/>
        </w:rPr>
      </w:pPr>
      <w:r w:rsidRPr="00B55043">
        <w:rPr>
          <w:rFonts w:ascii="Segoe UI Semilight" w:eastAsiaTheme="minorHAnsi" w:hAnsi="Segoe UI Semilight" w:cstheme="minorBidi"/>
          <w:sz w:val="22"/>
          <w:szCs w:val="22"/>
        </w:rPr>
        <w:t>Information &amp; intelligence branch, headed by an information &amp; intelligence branch director, this branch is a part of the planning section.</w:t>
      </w:r>
    </w:p>
    <w:p w14:paraId="4846332F" w14:textId="5252BE7E" w:rsidR="00150245" w:rsidRDefault="00150245" w:rsidP="00150245">
      <w:pPr>
        <w:pStyle w:val="Heading2"/>
      </w:pPr>
      <w:bookmarkStart w:id="31" w:name="_Toc90302831"/>
      <w:bookmarkStart w:id="32" w:name="OLE_LINK31"/>
      <w:bookmarkStart w:id="33" w:name="OLE_LINK32"/>
      <w:r>
        <w:t>300-Level ICS</w:t>
      </w:r>
      <w:bookmarkEnd w:id="31"/>
    </w:p>
    <w:bookmarkEnd w:id="32"/>
    <w:bookmarkEnd w:id="33"/>
    <w:p w14:paraId="02ADD750" w14:textId="35F79DC7" w:rsidR="00150245" w:rsidRPr="00B55043" w:rsidRDefault="00150245" w:rsidP="00B55043">
      <w:pPr>
        <w:rPr>
          <w:rFonts w:ascii="Segoe UI Semilight" w:eastAsiaTheme="minorHAnsi" w:hAnsi="Segoe UI Semilight" w:cstheme="minorBidi"/>
          <w:sz w:val="22"/>
          <w:szCs w:val="22"/>
        </w:rPr>
      </w:pPr>
      <w:r w:rsidRPr="00B55043">
        <w:rPr>
          <w:rFonts w:ascii="Segoe UI Semilight" w:eastAsiaTheme="minorHAnsi" w:hAnsi="Segoe UI Semilight" w:cstheme="minorBidi"/>
          <w:sz w:val="22"/>
          <w:szCs w:val="22"/>
        </w:rPr>
        <w:t>At the ICS 300 level, the focus is on entry-level management of small-scale, all-hazards incidents with emphasis on the scalability of ICS. It acts as an introduction to the utilization of more than one agency and the possibility of numerous operational periods. It also involves an introduction to the emergency operations center.</w:t>
      </w:r>
      <w:r w:rsidR="00B55043" w:rsidRPr="00B55043">
        <w:rPr>
          <w:rFonts w:ascii="Segoe UI Semilight" w:eastAsiaTheme="minorHAnsi" w:hAnsi="Segoe UI Semilight" w:cstheme="minorBidi"/>
          <w:sz w:val="22"/>
          <w:szCs w:val="22"/>
        </w:rPr>
        <w:t xml:space="preserve"> </w:t>
      </w:r>
    </w:p>
    <w:p w14:paraId="6361E629" w14:textId="67E534B3" w:rsidR="00150245" w:rsidRDefault="00150245" w:rsidP="00150245">
      <w:pPr>
        <w:pStyle w:val="Heading2"/>
      </w:pPr>
      <w:bookmarkStart w:id="34" w:name="_Toc90302832"/>
      <w:r>
        <w:t>400-Level ICS</w:t>
      </w:r>
      <w:bookmarkEnd w:id="34"/>
    </w:p>
    <w:p w14:paraId="430CFA8E" w14:textId="58A3BF3A" w:rsidR="004E77BC" w:rsidRPr="004F6589" w:rsidRDefault="00150245" w:rsidP="00F13E47">
      <w:pPr>
        <w:rPr>
          <w:rFonts w:ascii="Segoe UI Semilight" w:hAnsi="Segoe UI Semilight" w:cs="Segoe UI Semilight"/>
          <w:sz w:val="22"/>
          <w:szCs w:val="22"/>
        </w:rPr>
      </w:pPr>
      <w:r w:rsidRPr="00B55043">
        <w:rPr>
          <w:rFonts w:ascii="Segoe UI Semilight" w:eastAsiaTheme="minorHAnsi" w:hAnsi="Segoe UI Semilight" w:cstheme="minorBidi"/>
          <w:sz w:val="22"/>
          <w:szCs w:val="22"/>
        </w:rPr>
        <w:t xml:space="preserve">At the ICS 400 level, the focus is on large, complex incidents. Topics covered include the characteristics of incident complexity, the approaches to dividing an incident into manageable components, the establishment of an "area command", and the multi-agency coordination system (MACS). </w:t>
      </w:r>
      <w:bookmarkEnd w:id="28"/>
      <w:bookmarkEnd w:id="29"/>
      <w:bookmarkEnd w:id="30"/>
    </w:p>
    <w:sectPr w:rsidR="004E77BC" w:rsidRPr="004F6589" w:rsidSect="00C9470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8127" w14:textId="77777777" w:rsidR="00D10ABE" w:rsidRDefault="00D10ABE">
      <w:r>
        <w:separator/>
      </w:r>
    </w:p>
  </w:endnote>
  <w:endnote w:type="continuationSeparator" w:id="0">
    <w:p w14:paraId="74BA8066" w14:textId="77777777" w:rsidR="00D10ABE" w:rsidRDefault="00D10ABE">
      <w:r>
        <w:continuationSeparator/>
      </w:r>
    </w:p>
  </w:endnote>
  <w:endnote w:type="continuationNotice" w:id="1">
    <w:p w14:paraId="7E135B71" w14:textId="77777777" w:rsidR="00D10ABE" w:rsidRDefault="00D10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79B5" w14:textId="77777777" w:rsidR="00F0241E" w:rsidRDefault="00F02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88C" w14:textId="77777777" w:rsidR="00EF1B71" w:rsidRPr="0022089D" w:rsidRDefault="00F03003" w:rsidP="00EF1B71">
    <w:pPr>
      <w:pStyle w:val="Footer"/>
      <w:pBdr>
        <w:top w:val="single" w:sz="18" w:space="1" w:color="auto"/>
      </w:pBdr>
      <w:tabs>
        <w:tab w:val="left" w:pos="6060"/>
      </w:tabs>
      <w:spacing w:before="120"/>
      <w:jc w:val="right"/>
      <w:rPr>
        <w:rFonts w:ascii="Arial" w:hAnsi="Arial" w:cs="Arial"/>
        <w:b w:val="0"/>
      </w:rPr>
    </w:pPr>
    <w:sdt>
      <w:sdtPr>
        <w:id w:val="-1298983068"/>
        <w:docPartObj>
          <w:docPartGallery w:val="Page Numbers (Bottom of Page)"/>
          <w:docPartUnique/>
        </w:docPartObj>
      </w:sdtPr>
      <w:sdtEndPr>
        <w:rPr>
          <w:rFonts w:ascii="Arial" w:hAnsi="Arial" w:cs="Arial"/>
          <w:b w:val="0"/>
          <w:noProof/>
        </w:rPr>
      </w:sdtEndPr>
      <w:sdtContent>
        <w:r w:rsidR="00C4316C" w:rsidRPr="003B13D5">
          <w:rPr>
            <w:rFonts w:ascii="Arial" w:hAnsi="Arial" w:cs="Arial"/>
            <w:b w:val="0"/>
          </w:rPr>
          <w:fldChar w:fldCharType="begin"/>
        </w:r>
        <w:r w:rsidR="00C4316C" w:rsidRPr="003B13D5">
          <w:rPr>
            <w:rFonts w:ascii="Arial" w:hAnsi="Arial" w:cs="Arial"/>
            <w:b w:val="0"/>
          </w:rPr>
          <w:instrText xml:space="preserve"> PAGE   \* MERGEFORMAT </w:instrText>
        </w:r>
        <w:r w:rsidR="00C4316C" w:rsidRPr="003B13D5">
          <w:rPr>
            <w:rFonts w:ascii="Arial" w:hAnsi="Arial" w:cs="Arial"/>
            <w:b w:val="0"/>
          </w:rPr>
          <w:fldChar w:fldCharType="separate"/>
        </w:r>
        <w:r w:rsidR="00C4316C">
          <w:rPr>
            <w:rFonts w:cs="Arial"/>
            <w:b w:val="0"/>
          </w:rPr>
          <w:t>iv</w:t>
        </w:r>
        <w:r w:rsidR="00C4316C" w:rsidRPr="003B13D5">
          <w:rPr>
            <w:rFonts w:ascii="Arial" w:hAnsi="Arial" w:cs="Arial"/>
            <w:b w:val="0"/>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FB1F" w14:textId="77777777" w:rsidR="00F0241E" w:rsidRDefault="00F02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9ABA" w14:textId="77777777" w:rsidR="00D10ABE" w:rsidRDefault="00D10ABE">
      <w:r>
        <w:separator/>
      </w:r>
    </w:p>
  </w:footnote>
  <w:footnote w:type="continuationSeparator" w:id="0">
    <w:p w14:paraId="11A9E9F9" w14:textId="77777777" w:rsidR="00D10ABE" w:rsidRDefault="00D10ABE">
      <w:r>
        <w:continuationSeparator/>
      </w:r>
    </w:p>
  </w:footnote>
  <w:footnote w:type="continuationNotice" w:id="1">
    <w:p w14:paraId="12D2811D" w14:textId="77777777" w:rsidR="00D10ABE" w:rsidRDefault="00D10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7C1ACD5C" w:rsidR="00EF1B71" w:rsidRDefault="00C4316C" w:rsidP="00EF1B71">
    <w:pPr>
      <w:pStyle w:val="Header"/>
      <w:pBdr>
        <w:bottom w:val="single" w:sz="18" w:space="1" w:color="auto"/>
      </w:pBdr>
    </w:pP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4CB1" w14:textId="2B453118" w:rsidR="009F7BD8" w:rsidRPr="00542F22" w:rsidRDefault="00C4316C" w:rsidP="009F7BD8">
    <w:pPr>
      <w:pStyle w:val="Header"/>
      <w:pBdr>
        <w:bottom w:val="single" w:sz="18" w:space="1" w:color="auto"/>
      </w:pBdr>
      <w:rPr>
        <w:rFonts w:ascii="Segoe UI" w:hAnsi="Segoe UI" w:cs="Segoe UI"/>
      </w:rPr>
    </w:pPr>
    <w:r w:rsidRPr="0093159E">
      <w:rPr>
        <w:rFonts w:ascii="Segoe UI" w:hAnsi="Segoe UI" w:cs="Segoe UI"/>
        <w:highlight w:val="lightGray"/>
      </w:rPr>
      <w:t>(</w:t>
    </w:r>
    <w:r w:rsidRPr="00C11351">
      <w:rPr>
        <w:rFonts w:ascii="Segoe UI" w:hAnsi="Segoe UI" w:cs="Segoe UI"/>
        <w:highlight w:val="lightGray"/>
      </w:rPr>
      <w:t xml:space="preserve">Name of </w:t>
    </w:r>
    <w:r w:rsidR="006C134A" w:rsidRPr="0061021C">
      <w:rPr>
        <w:rFonts w:ascii="Segoe UI" w:hAnsi="Segoe UI" w:cs="Segoe UI"/>
        <w:highlight w:val="lightGray"/>
      </w:rPr>
      <w:t>Organization</w:t>
    </w:r>
    <w:r w:rsidRPr="00A65F2A">
      <w:rPr>
        <w:rFonts w:ascii="Segoe UI" w:hAnsi="Segoe UI" w:cs="Segoe UI"/>
      </w:rPr>
      <w:t xml:space="preserve">) </w:t>
    </w:r>
    <w:r w:rsidR="00150245">
      <w:rPr>
        <w:rFonts w:ascii="Segoe UI" w:hAnsi="Segoe UI" w:cs="Segoe UI"/>
      </w:rPr>
      <w:t>IR Responsibilities and Positions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2178" w14:textId="3CE0188E" w:rsidR="008C1953" w:rsidRDefault="008C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415"/>
    <w:multiLevelType w:val="multilevel"/>
    <w:tmpl w:val="AC2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2" w15:restartNumberingAfterBreak="0">
    <w:nsid w:val="05011403"/>
    <w:multiLevelType w:val="hybridMultilevel"/>
    <w:tmpl w:val="F2AC4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60A26"/>
    <w:multiLevelType w:val="multilevel"/>
    <w:tmpl w:val="AC20CB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5"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DF229C8"/>
    <w:multiLevelType w:val="multilevel"/>
    <w:tmpl w:val="45E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EFA"/>
    <w:multiLevelType w:val="multilevel"/>
    <w:tmpl w:val="C6A42B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33E56CA"/>
    <w:multiLevelType w:val="multilevel"/>
    <w:tmpl w:val="714AB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A1A1E38"/>
    <w:multiLevelType w:val="multilevel"/>
    <w:tmpl w:val="FB660A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BD901A6"/>
    <w:multiLevelType w:val="multilevel"/>
    <w:tmpl w:val="AC2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632EE"/>
    <w:multiLevelType w:val="multilevel"/>
    <w:tmpl w:val="2CAC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B2F5D"/>
    <w:multiLevelType w:val="multilevel"/>
    <w:tmpl w:val="97BE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4"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578008D"/>
    <w:multiLevelType w:val="multilevel"/>
    <w:tmpl w:val="C1FEAD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17" w15:restartNumberingAfterBreak="0">
    <w:nsid w:val="374F1B6D"/>
    <w:multiLevelType w:val="multilevel"/>
    <w:tmpl w:val="B3D6C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B0E4564"/>
    <w:multiLevelType w:val="multilevel"/>
    <w:tmpl w:val="932A14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E7419AD"/>
    <w:multiLevelType w:val="hybridMultilevel"/>
    <w:tmpl w:val="7320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C3834"/>
    <w:multiLevelType w:val="multilevel"/>
    <w:tmpl w:val="AEFC65A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6590F57"/>
    <w:multiLevelType w:val="hybridMultilevel"/>
    <w:tmpl w:val="E9FCFC4E"/>
    <w:lvl w:ilvl="0" w:tplc="EF286B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768BF"/>
    <w:multiLevelType w:val="multilevel"/>
    <w:tmpl w:val="AC2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684BC8"/>
    <w:multiLevelType w:val="multilevel"/>
    <w:tmpl w:val="056C39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25"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26" w15:restartNumberingAfterBreak="0">
    <w:nsid w:val="50D7049C"/>
    <w:multiLevelType w:val="multilevel"/>
    <w:tmpl w:val="F7CE4D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28" w15:restartNumberingAfterBreak="0">
    <w:nsid w:val="53220C41"/>
    <w:multiLevelType w:val="hybridMultilevel"/>
    <w:tmpl w:val="8B4A12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44F64"/>
    <w:multiLevelType w:val="multilevel"/>
    <w:tmpl w:val="AC2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33"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9009A0"/>
    <w:multiLevelType w:val="multilevel"/>
    <w:tmpl w:val="F6049E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4C33645"/>
    <w:multiLevelType w:val="hybridMultilevel"/>
    <w:tmpl w:val="9B882314"/>
    <w:lvl w:ilvl="0" w:tplc="31C24838">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38" w15:restartNumberingAfterBreak="0">
    <w:nsid w:val="77D90638"/>
    <w:multiLevelType w:val="multilevel"/>
    <w:tmpl w:val="98D00E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7B16414A"/>
    <w:multiLevelType w:val="multilevel"/>
    <w:tmpl w:val="ED1C04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num w:numId="1">
    <w:abstractNumId w:val="35"/>
  </w:num>
  <w:num w:numId="2">
    <w:abstractNumId w:val="13"/>
  </w:num>
  <w:num w:numId="3">
    <w:abstractNumId w:val="5"/>
  </w:num>
  <w:num w:numId="4">
    <w:abstractNumId w:val="37"/>
  </w:num>
  <w:num w:numId="5">
    <w:abstractNumId w:val="30"/>
  </w:num>
  <w:num w:numId="6">
    <w:abstractNumId w:val="16"/>
  </w:num>
  <w:num w:numId="7">
    <w:abstractNumId w:val="24"/>
  </w:num>
  <w:num w:numId="8">
    <w:abstractNumId w:val="1"/>
  </w:num>
  <w:num w:numId="9">
    <w:abstractNumId w:val="32"/>
  </w:num>
  <w:num w:numId="10">
    <w:abstractNumId w:val="40"/>
  </w:num>
  <w:num w:numId="11">
    <w:abstractNumId w:val="3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4"/>
  </w:num>
  <w:num w:numId="16">
    <w:abstractNumId w:val="14"/>
  </w:num>
  <w:num w:numId="17">
    <w:abstractNumId w:val="33"/>
  </w:num>
  <w:num w:numId="18">
    <w:abstractNumId w:val="19"/>
  </w:num>
  <w:num w:numId="19">
    <w:abstractNumId w:val="11"/>
  </w:num>
  <w:num w:numId="20">
    <w:abstractNumId w:val="6"/>
  </w:num>
  <w:num w:numId="21">
    <w:abstractNumId w:val="7"/>
  </w:num>
  <w:num w:numId="22">
    <w:abstractNumId w:val="23"/>
  </w:num>
  <w:num w:numId="23">
    <w:abstractNumId w:val="26"/>
  </w:num>
  <w:num w:numId="24">
    <w:abstractNumId w:val="34"/>
  </w:num>
  <w:num w:numId="25">
    <w:abstractNumId w:val="17"/>
  </w:num>
  <w:num w:numId="26">
    <w:abstractNumId w:val="15"/>
  </w:num>
  <w:num w:numId="27">
    <w:abstractNumId w:val="38"/>
  </w:num>
  <w:num w:numId="28">
    <w:abstractNumId w:val="39"/>
  </w:num>
  <w:num w:numId="29">
    <w:abstractNumId w:val="18"/>
  </w:num>
  <w:num w:numId="30">
    <w:abstractNumId w:val="8"/>
  </w:num>
  <w:num w:numId="31">
    <w:abstractNumId w:val="9"/>
  </w:num>
  <w:num w:numId="32">
    <w:abstractNumId w:val="2"/>
  </w:num>
  <w:num w:numId="33">
    <w:abstractNumId w:val="12"/>
  </w:num>
  <w:num w:numId="34">
    <w:abstractNumId w:val="21"/>
  </w:num>
  <w:num w:numId="35">
    <w:abstractNumId w:val="28"/>
  </w:num>
  <w:num w:numId="36">
    <w:abstractNumId w:val="3"/>
  </w:num>
  <w:num w:numId="37">
    <w:abstractNumId w:val="0"/>
  </w:num>
  <w:num w:numId="38">
    <w:abstractNumId w:val="10"/>
  </w:num>
  <w:num w:numId="39">
    <w:abstractNumId w:val="22"/>
  </w:num>
  <w:num w:numId="40">
    <w:abstractNumId w:val="31"/>
  </w:num>
  <w:num w:numId="4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3693A"/>
    <w:rsid w:val="00041EB3"/>
    <w:rsid w:val="0007670A"/>
    <w:rsid w:val="00096BDA"/>
    <w:rsid w:val="000A6BBD"/>
    <w:rsid w:val="000F3CA3"/>
    <w:rsid w:val="000F435F"/>
    <w:rsid w:val="001208E7"/>
    <w:rsid w:val="001303F6"/>
    <w:rsid w:val="001470B1"/>
    <w:rsid w:val="00150245"/>
    <w:rsid w:val="001601D0"/>
    <w:rsid w:val="0017534C"/>
    <w:rsid w:val="00181858"/>
    <w:rsid w:val="0018258B"/>
    <w:rsid w:val="00191EB1"/>
    <w:rsid w:val="001948F4"/>
    <w:rsid w:val="001963E8"/>
    <w:rsid w:val="001D3058"/>
    <w:rsid w:val="001D6C83"/>
    <w:rsid w:val="002022A2"/>
    <w:rsid w:val="00211076"/>
    <w:rsid w:val="00234C22"/>
    <w:rsid w:val="00294659"/>
    <w:rsid w:val="002B2857"/>
    <w:rsid w:val="002C209E"/>
    <w:rsid w:val="002C5CD5"/>
    <w:rsid w:val="00312053"/>
    <w:rsid w:val="003151F7"/>
    <w:rsid w:val="00315CB3"/>
    <w:rsid w:val="00316807"/>
    <w:rsid w:val="00317AFB"/>
    <w:rsid w:val="00342FA3"/>
    <w:rsid w:val="00356899"/>
    <w:rsid w:val="00367C3D"/>
    <w:rsid w:val="00370C00"/>
    <w:rsid w:val="0038784D"/>
    <w:rsid w:val="003D17F2"/>
    <w:rsid w:val="003F52B6"/>
    <w:rsid w:val="00427A2F"/>
    <w:rsid w:val="00437303"/>
    <w:rsid w:val="00470BCF"/>
    <w:rsid w:val="0048059D"/>
    <w:rsid w:val="004956A6"/>
    <w:rsid w:val="004B65DC"/>
    <w:rsid w:val="004B6E0F"/>
    <w:rsid w:val="004D1FD2"/>
    <w:rsid w:val="004D2B25"/>
    <w:rsid w:val="004E275A"/>
    <w:rsid w:val="004E77BC"/>
    <w:rsid w:val="004F6589"/>
    <w:rsid w:val="00532E15"/>
    <w:rsid w:val="00542857"/>
    <w:rsid w:val="005451BA"/>
    <w:rsid w:val="00556B67"/>
    <w:rsid w:val="005B0803"/>
    <w:rsid w:val="005B2759"/>
    <w:rsid w:val="005B76F3"/>
    <w:rsid w:val="005D43B7"/>
    <w:rsid w:val="005D60DC"/>
    <w:rsid w:val="005D6E44"/>
    <w:rsid w:val="005F584B"/>
    <w:rsid w:val="0061021C"/>
    <w:rsid w:val="00613F3C"/>
    <w:rsid w:val="006165B4"/>
    <w:rsid w:val="00621BBB"/>
    <w:rsid w:val="006303CE"/>
    <w:rsid w:val="006327E3"/>
    <w:rsid w:val="00641258"/>
    <w:rsid w:val="00673660"/>
    <w:rsid w:val="006B022F"/>
    <w:rsid w:val="006B2B15"/>
    <w:rsid w:val="006B4BA1"/>
    <w:rsid w:val="006C134A"/>
    <w:rsid w:val="006C7C88"/>
    <w:rsid w:val="006D6B02"/>
    <w:rsid w:val="006F6CAE"/>
    <w:rsid w:val="00726BEC"/>
    <w:rsid w:val="00742345"/>
    <w:rsid w:val="00743167"/>
    <w:rsid w:val="00765EC6"/>
    <w:rsid w:val="00772214"/>
    <w:rsid w:val="007A63F9"/>
    <w:rsid w:val="007C0DCD"/>
    <w:rsid w:val="007E040F"/>
    <w:rsid w:val="007E21D7"/>
    <w:rsid w:val="007F50F8"/>
    <w:rsid w:val="008125C8"/>
    <w:rsid w:val="00813522"/>
    <w:rsid w:val="00822BE1"/>
    <w:rsid w:val="0082722D"/>
    <w:rsid w:val="008330C4"/>
    <w:rsid w:val="008713AF"/>
    <w:rsid w:val="00895F5C"/>
    <w:rsid w:val="008C1953"/>
    <w:rsid w:val="008D743D"/>
    <w:rsid w:val="008D7D22"/>
    <w:rsid w:val="008E1999"/>
    <w:rsid w:val="009428E3"/>
    <w:rsid w:val="00944274"/>
    <w:rsid w:val="00944312"/>
    <w:rsid w:val="0097456F"/>
    <w:rsid w:val="00975C1A"/>
    <w:rsid w:val="00983496"/>
    <w:rsid w:val="00990C4D"/>
    <w:rsid w:val="009916B9"/>
    <w:rsid w:val="0099782E"/>
    <w:rsid w:val="009A1C74"/>
    <w:rsid w:val="009A2BD9"/>
    <w:rsid w:val="009B1404"/>
    <w:rsid w:val="009E51F2"/>
    <w:rsid w:val="009F6A44"/>
    <w:rsid w:val="009F7BD8"/>
    <w:rsid w:val="00A02B98"/>
    <w:rsid w:val="00A06077"/>
    <w:rsid w:val="00A169B3"/>
    <w:rsid w:val="00A30CED"/>
    <w:rsid w:val="00A65F2A"/>
    <w:rsid w:val="00A810F6"/>
    <w:rsid w:val="00A97A30"/>
    <w:rsid w:val="00AA5F7C"/>
    <w:rsid w:val="00AD2081"/>
    <w:rsid w:val="00AE00D9"/>
    <w:rsid w:val="00AE0FB8"/>
    <w:rsid w:val="00AE55AD"/>
    <w:rsid w:val="00AF6B9C"/>
    <w:rsid w:val="00B20EAA"/>
    <w:rsid w:val="00B23A8C"/>
    <w:rsid w:val="00B55043"/>
    <w:rsid w:val="00B74582"/>
    <w:rsid w:val="00B9430D"/>
    <w:rsid w:val="00BD1BF9"/>
    <w:rsid w:val="00BD6AF6"/>
    <w:rsid w:val="00C22298"/>
    <w:rsid w:val="00C319F4"/>
    <w:rsid w:val="00C4316C"/>
    <w:rsid w:val="00C465F4"/>
    <w:rsid w:val="00C86F18"/>
    <w:rsid w:val="00C93434"/>
    <w:rsid w:val="00C9470F"/>
    <w:rsid w:val="00CA5098"/>
    <w:rsid w:val="00CA7828"/>
    <w:rsid w:val="00CC27A6"/>
    <w:rsid w:val="00CD37A3"/>
    <w:rsid w:val="00CE4107"/>
    <w:rsid w:val="00CE52BD"/>
    <w:rsid w:val="00D01DC6"/>
    <w:rsid w:val="00D10ABE"/>
    <w:rsid w:val="00D44697"/>
    <w:rsid w:val="00D44F1B"/>
    <w:rsid w:val="00D57CAF"/>
    <w:rsid w:val="00D764C6"/>
    <w:rsid w:val="00D92D8E"/>
    <w:rsid w:val="00DA6ED6"/>
    <w:rsid w:val="00DC1E33"/>
    <w:rsid w:val="00DD31B3"/>
    <w:rsid w:val="00DF2685"/>
    <w:rsid w:val="00E07C92"/>
    <w:rsid w:val="00E308F7"/>
    <w:rsid w:val="00E43505"/>
    <w:rsid w:val="00E535B0"/>
    <w:rsid w:val="00E5607E"/>
    <w:rsid w:val="00E71341"/>
    <w:rsid w:val="00EA5299"/>
    <w:rsid w:val="00EF1B71"/>
    <w:rsid w:val="00F0241E"/>
    <w:rsid w:val="00F03003"/>
    <w:rsid w:val="00F06279"/>
    <w:rsid w:val="00F13E47"/>
    <w:rsid w:val="00F27BD5"/>
    <w:rsid w:val="00F40648"/>
    <w:rsid w:val="00F41D7F"/>
    <w:rsid w:val="00F50BF7"/>
    <w:rsid w:val="00F576FE"/>
    <w:rsid w:val="00F83688"/>
    <w:rsid w:val="00FD0616"/>
    <w:rsid w:val="00FD185F"/>
    <w:rsid w:val="00FE28A3"/>
    <w:rsid w:val="00FE5BB8"/>
    <w:rsid w:val="00FF1FB4"/>
    <w:rsid w:val="0EB98BAA"/>
    <w:rsid w:val="18109D01"/>
    <w:rsid w:val="2BB504DA"/>
    <w:rsid w:val="37A82A1B"/>
    <w:rsid w:val="3CF94FC9"/>
    <w:rsid w:val="77B3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19B3"/>
  <w15:chartTrackingRefBased/>
  <w15:docId w15:val="{A9E0C0FE-62C2-42E0-AC55-F0821B7A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245"/>
    <w:rPr>
      <w:rFonts w:eastAsia="Times New Roman" w:cs="Times New Roman"/>
      <w:b w:val="0"/>
      <w:kern w:val="0"/>
    </w:rPr>
  </w:style>
  <w:style w:type="paragraph" w:styleId="Heading1">
    <w:name w:val="heading 1"/>
    <w:basedOn w:val="Normal"/>
    <w:next w:val="BodyText"/>
    <w:link w:val="Heading1Char"/>
    <w:qFormat/>
    <w:rsid w:val="00C465F4"/>
    <w:pPr>
      <w:keepNext/>
      <w:keepLines/>
      <w:numPr>
        <w:numId w:val="1"/>
      </w:numPr>
      <w:pBdr>
        <w:bottom w:val="single" w:sz="4" w:space="1" w:color="auto"/>
      </w:pBdr>
      <w:spacing w:before="480" w:after="480"/>
      <w:ind w:left="634" w:hanging="634"/>
      <w:outlineLvl w:val="0"/>
    </w:pPr>
    <w:rPr>
      <w:rFonts w:ascii="Segoe UI Semilight" w:eastAsiaTheme="majorEastAsia" w:hAnsi="Segoe UI Semilight" w:cstheme="majorBidi"/>
      <w:b/>
      <w:bCs/>
      <w:color w:val="58595B"/>
      <w:sz w:val="32"/>
      <w:szCs w:val="32"/>
    </w:rPr>
  </w:style>
  <w:style w:type="paragraph" w:styleId="Heading2">
    <w:name w:val="heading 2"/>
    <w:basedOn w:val="Normal"/>
    <w:next w:val="BodyText"/>
    <w:link w:val="Heading2Char"/>
    <w:uiPriority w:val="9"/>
    <w:qFormat/>
    <w:rsid w:val="00D57CAF"/>
    <w:pPr>
      <w:keepNext/>
      <w:keepLines/>
      <w:spacing w:before="240" w:after="120"/>
      <w:outlineLvl w:val="1"/>
    </w:pPr>
    <w:rPr>
      <w:rFonts w:ascii="Segoe UI Semilight" w:eastAsiaTheme="majorEastAsia" w:hAnsi="Segoe UI Semilight" w:cstheme="majorBidi"/>
      <w:bCs/>
      <w:color w:val="1F4E79"/>
      <w:sz w:val="32"/>
      <w:szCs w:val="26"/>
    </w:rPr>
  </w:style>
  <w:style w:type="paragraph" w:styleId="Heading3">
    <w:name w:val="heading 3"/>
    <w:basedOn w:val="Heading4"/>
    <w:next w:val="BodyText"/>
    <w:link w:val="Heading3Char"/>
    <w:qFormat/>
    <w:rsid w:val="00822BE1"/>
    <w:pPr>
      <w:spacing w:before="240"/>
      <w:outlineLvl w:val="2"/>
    </w:pPr>
    <w:rPr>
      <w:color w:val="auto"/>
      <w:sz w:val="22"/>
    </w:rPr>
  </w:style>
  <w:style w:type="paragraph" w:styleId="Heading4">
    <w:name w:val="heading 4"/>
    <w:basedOn w:val="Normal"/>
    <w:next w:val="BodyText"/>
    <w:link w:val="Heading4Char"/>
    <w:uiPriority w:val="9"/>
    <w:unhideWhenUsed/>
    <w:qFormat/>
    <w:rsid w:val="00822BE1"/>
    <w:pPr>
      <w:keepNext/>
      <w:keepLines/>
      <w:spacing w:before="120" w:after="120"/>
      <w:outlineLvl w:val="3"/>
    </w:pPr>
    <w:rPr>
      <w:rFonts w:ascii="Segoe UI" w:eastAsiaTheme="majorEastAsia" w:hAnsi="Segoe UI" w:cs="Segoe UI"/>
      <w:bCs/>
      <w:iCs/>
      <w:color w:val="00456A"/>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hAnsi="Segoe UI Semilight" w:cs="Segoe UI Semilight"/>
      <w:szCs w:val="20"/>
    </w:rPr>
  </w:style>
  <w:style w:type="paragraph" w:styleId="ListParagraph">
    <w:name w:val="List Paragraph"/>
    <w:basedOn w:val="Normal"/>
    <w:link w:val="ListParagraphChar"/>
    <w:uiPriority w:val="1"/>
    <w:qFormat/>
    <w:rsid w:val="00822BE1"/>
    <w:pPr>
      <w:ind w:left="720"/>
      <w:contextualSpacing/>
    </w:pPr>
  </w:style>
  <w:style w:type="character" w:customStyle="1" w:styleId="ListParagraphChar">
    <w:name w:val="List Paragraph Char"/>
    <w:basedOn w:val="DefaultParagraphFont"/>
    <w:link w:val="ListParagraph"/>
    <w:uiPriority w:val="1"/>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822BE1"/>
    <w:rPr>
      <w:rFonts w:ascii="Segoe UI" w:eastAsiaTheme="majorEastAsia" w:hAnsi="Segoe UI" w:cs="Segoe UI"/>
      <w:b w:val="0"/>
      <w:bCs/>
      <w:iCs/>
      <w:color w:val="00456A"/>
      <w:kern w:val="0"/>
      <w:sz w:val="20"/>
      <w:szCs w:val="24"/>
    </w:rPr>
  </w:style>
  <w:style w:type="character" w:customStyle="1" w:styleId="Heading3Char">
    <w:name w:val="Heading 3 Char"/>
    <w:basedOn w:val="DefaultParagraphFont"/>
    <w:link w:val="Heading3"/>
    <w:rsid w:val="00822BE1"/>
    <w:rPr>
      <w:rFonts w:ascii="Segoe UI" w:eastAsiaTheme="majorEastAsia" w:hAnsi="Segoe UI" w:cs="Segoe UI"/>
      <w:b w:val="0"/>
      <w:bCs/>
      <w:iCs/>
      <w:color w:val="auto"/>
      <w:kern w:val="0"/>
      <w:sz w:val="22"/>
      <w:szCs w:val="24"/>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hAnsi="Segoe UI Semilight" w:cs="Segoe UI Semilight"/>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uiPriority w:val="9"/>
    <w:rsid w:val="00D57CAF"/>
    <w:rPr>
      <w:rFonts w:ascii="Segoe UI Semilight" w:eastAsiaTheme="majorEastAsia" w:hAnsi="Segoe UI Semilight" w:cstheme="majorBidi"/>
      <w:b w:val="0"/>
      <w:bCs/>
      <w:color w:val="1F4E79"/>
      <w:kern w:val="0"/>
      <w:sz w:val="32"/>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rsid w:val="00C465F4"/>
    <w:rPr>
      <w:rFonts w:ascii="Segoe UI Semilight" w:eastAsiaTheme="majorEastAsia" w:hAnsi="Segoe UI Semilight" w:cstheme="majorBidi"/>
      <w:bCs/>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b w:val="0"/>
      <w:bCs/>
      <w:color w:val="58595B"/>
      <w:sz w:val="38"/>
      <w:szCs w:val="28"/>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hAnsi="Segoe UI Semilight"/>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hAnsi="Segoe UI Semilight"/>
      <w:b w:val="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numPr>
        <w:numId w:val="0"/>
      </w:num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bCs/>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szCs w:val="20"/>
    </w:rPr>
  </w:style>
  <w:style w:type="paragraph" w:customStyle="1" w:styleId="Table">
    <w:name w:val="Table"/>
    <w:basedOn w:val="Normal"/>
    <w:rsid w:val="00822BE1"/>
  </w:style>
  <w:style w:type="table" w:styleId="TableGrid">
    <w:name w:val="Table Grid"/>
    <w:basedOn w:val="TableNormal"/>
    <w:uiPriority w:val="39"/>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BD1BF9"/>
    <w:pPr>
      <w:tabs>
        <w:tab w:val="left" w:pos="360"/>
        <w:tab w:val="right" w:leader="dot" w:pos="9360"/>
      </w:tabs>
      <w:spacing w:before="240"/>
    </w:pPr>
    <w:rPr>
      <w:rFonts w:ascii="Segoe UI Semilight" w:hAnsi="Segoe UI Semilight" w:cs="Arial"/>
      <w:noProof/>
      <w:sz w:val="22"/>
      <w:szCs w:val="22"/>
    </w:rPr>
  </w:style>
  <w:style w:type="paragraph" w:styleId="TOC3">
    <w:name w:val="toc 3"/>
    <w:basedOn w:val="Normal"/>
    <w:next w:val="Normal"/>
    <w:uiPriority w:val="39"/>
    <w:rsid w:val="00BD1BF9"/>
    <w:pPr>
      <w:tabs>
        <w:tab w:val="right" w:leader="dot" w:pos="9360"/>
      </w:tabs>
      <w:ind w:left="360"/>
    </w:pPr>
    <w:rPr>
      <w:rFonts w:ascii="Segoe UI Semilight" w:hAnsi="Segoe UI Semilight"/>
      <w:noProof/>
      <w:sz w:val="22"/>
    </w:rPr>
  </w:style>
  <w:style w:type="paragraph" w:styleId="TOC2">
    <w:name w:val="toc 2"/>
    <w:basedOn w:val="TOC3"/>
    <w:next w:val="Normal"/>
    <w:uiPriority w:val="39"/>
    <w:rsid w:val="00BD1BF9"/>
    <w:pPr>
      <w:spacing w:before="120"/>
    </w:pPr>
    <w:rPr>
      <w:rFonts w:cs="Arial"/>
      <w:szCs w:val="20"/>
    </w:rPr>
  </w:style>
  <w:style w:type="paragraph" w:styleId="TOC4">
    <w:name w:val="toc 4"/>
    <w:basedOn w:val="Normal"/>
    <w:next w:val="Normal"/>
    <w:autoRedefine/>
    <w:uiPriority w:val="39"/>
    <w:unhideWhenUsed/>
    <w:rsid w:val="00BD1BF9"/>
    <w:pPr>
      <w:spacing w:after="100" w:line="259" w:lineRule="auto"/>
      <w:ind w:left="660"/>
    </w:pPr>
    <w:rPr>
      <w:rFonts w:ascii="Segoe UI Semilight" w:eastAsiaTheme="minorEastAsia" w:hAnsi="Segoe UI Semilight"/>
      <w:sz w:val="22"/>
      <w:szCs w:val="22"/>
    </w:rPr>
  </w:style>
  <w:style w:type="paragraph" w:styleId="TOC5">
    <w:name w:val="toc 5"/>
    <w:basedOn w:val="Normal"/>
    <w:next w:val="Normal"/>
    <w:autoRedefine/>
    <w:uiPriority w:val="39"/>
    <w:unhideWhenUsed/>
    <w:rsid w:val="00BD1BF9"/>
    <w:pPr>
      <w:spacing w:after="100" w:line="259" w:lineRule="auto"/>
      <w:ind w:left="880"/>
    </w:pPr>
    <w:rPr>
      <w:rFonts w:ascii="Segoe UI Semilight" w:eastAsiaTheme="minorEastAsia" w:hAnsi="Segoe UI Semilight"/>
      <w:sz w:val="22"/>
      <w:szCs w:val="22"/>
    </w:rPr>
  </w:style>
  <w:style w:type="paragraph" w:styleId="TOC6">
    <w:name w:val="toc 6"/>
    <w:basedOn w:val="Normal"/>
    <w:next w:val="Normal"/>
    <w:autoRedefine/>
    <w:uiPriority w:val="39"/>
    <w:unhideWhenUsed/>
    <w:rsid w:val="00822BE1"/>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822BE1"/>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822BE1"/>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822BE1"/>
    <w:pPr>
      <w:spacing w:after="100" w:line="259" w:lineRule="auto"/>
      <w:ind w:left="1760"/>
    </w:pPr>
    <w:rPr>
      <w:rFonts w:asciiTheme="minorHAnsi" w:eastAsiaTheme="minorEastAsia" w:hAnsiTheme="minorHAnsi"/>
      <w:sz w:val="22"/>
      <w:szCs w:val="22"/>
    </w:rPr>
  </w:style>
  <w:style w:type="paragraph" w:customStyle="1" w:styleId="TOCTitle">
    <w:name w:val="TOC Title"/>
    <w:basedOn w:val="Heading1"/>
    <w:next w:val="Normal"/>
    <w:link w:val="TOCTitleChar"/>
    <w:rsid w:val="00822BE1"/>
    <w:pPr>
      <w:numPr>
        <w:numId w:val="0"/>
      </w:num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numPr>
        <w:numId w:val="0"/>
      </w:numPr>
      <w:pBdr>
        <w:bottom w:val="none" w:sz="0" w:space="0" w:color="auto"/>
      </w:pBdr>
      <w:spacing w:before="240" w:after="0" w:line="259" w:lineRule="auto"/>
      <w:outlineLvl w:val="9"/>
    </w:pPr>
    <w:rPr>
      <w:rFonts w:asciiTheme="majorHAnsi" w:hAnsiTheme="majorHAnsi"/>
      <w:b w:val="0"/>
      <w:bCs w:val="0"/>
      <w:color w:val="2F5496" w:themeColor="accent1" w:themeShade="BF"/>
    </w:rPr>
  </w:style>
  <w:style w:type="paragraph" w:customStyle="1" w:styleId="SubParagraph">
    <w:name w:val="Sub Paragraph"/>
    <w:basedOn w:val="BodyText"/>
    <w:link w:val="SubParagraphChar"/>
    <w:qFormat/>
    <w:rsid w:val="006D6B0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6D6B02"/>
    <w:rPr>
      <w:rFonts w:ascii="Segoe UI Semilight" w:eastAsiaTheme="majorEastAsia" w:hAnsi="Segoe UI Semilight" w:cstheme="majorBidi"/>
      <w:b w:val="0"/>
      <w:bCs w:val="0"/>
      <w:color w:val="1F4E79" w:themeColor="accent5" w:themeShade="80"/>
      <w:kern w:val="0"/>
      <w:sz w:val="32"/>
      <w:szCs w:val="32"/>
    </w:rPr>
  </w:style>
  <w:style w:type="paragraph" w:styleId="Revision">
    <w:name w:val="Revision"/>
    <w:hidden/>
    <w:uiPriority w:val="99"/>
    <w:semiHidden/>
    <w:rsid w:val="006C134A"/>
    <w:rPr>
      <w:rFonts w:ascii="Arial" w:hAnsi="Arial"/>
      <w:b w:val="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8293">
      <w:bodyDiv w:val="1"/>
      <w:marLeft w:val="0"/>
      <w:marRight w:val="0"/>
      <w:marTop w:val="0"/>
      <w:marBottom w:val="0"/>
      <w:divBdr>
        <w:top w:val="none" w:sz="0" w:space="0" w:color="auto"/>
        <w:left w:val="none" w:sz="0" w:space="0" w:color="auto"/>
        <w:bottom w:val="none" w:sz="0" w:space="0" w:color="auto"/>
        <w:right w:val="none" w:sz="0" w:space="0" w:color="auto"/>
      </w:divBdr>
    </w:div>
    <w:div w:id="241915932">
      <w:bodyDiv w:val="1"/>
      <w:marLeft w:val="0"/>
      <w:marRight w:val="0"/>
      <w:marTop w:val="0"/>
      <w:marBottom w:val="0"/>
      <w:divBdr>
        <w:top w:val="none" w:sz="0" w:space="0" w:color="auto"/>
        <w:left w:val="none" w:sz="0" w:space="0" w:color="auto"/>
        <w:bottom w:val="none" w:sz="0" w:space="0" w:color="auto"/>
        <w:right w:val="none" w:sz="0" w:space="0" w:color="auto"/>
      </w:divBdr>
      <w:divsChild>
        <w:div w:id="1013646994">
          <w:marLeft w:val="0"/>
          <w:marRight w:val="0"/>
          <w:marTop w:val="0"/>
          <w:marBottom w:val="0"/>
          <w:divBdr>
            <w:top w:val="none" w:sz="0" w:space="0" w:color="auto"/>
            <w:left w:val="none" w:sz="0" w:space="0" w:color="auto"/>
            <w:bottom w:val="none" w:sz="0" w:space="0" w:color="auto"/>
            <w:right w:val="none" w:sz="0" w:space="0" w:color="auto"/>
          </w:divBdr>
          <w:divsChild>
            <w:div w:id="417754134">
              <w:marLeft w:val="0"/>
              <w:marRight w:val="0"/>
              <w:marTop w:val="0"/>
              <w:marBottom w:val="0"/>
              <w:divBdr>
                <w:top w:val="none" w:sz="0" w:space="0" w:color="auto"/>
                <w:left w:val="none" w:sz="0" w:space="0" w:color="auto"/>
                <w:bottom w:val="none" w:sz="0" w:space="0" w:color="auto"/>
                <w:right w:val="none" w:sz="0" w:space="0" w:color="auto"/>
              </w:divBdr>
              <w:divsChild>
                <w:div w:id="1762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461410">
      <w:bodyDiv w:val="1"/>
      <w:marLeft w:val="0"/>
      <w:marRight w:val="0"/>
      <w:marTop w:val="0"/>
      <w:marBottom w:val="0"/>
      <w:divBdr>
        <w:top w:val="none" w:sz="0" w:space="0" w:color="auto"/>
        <w:left w:val="none" w:sz="0" w:space="0" w:color="auto"/>
        <w:bottom w:val="none" w:sz="0" w:space="0" w:color="auto"/>
        <w:right w:val="none" w:sz="0" w:space="0" w:color="auto"/>
      </w:divBdr>
    </w:div>
    <w:div w:id="325011342">
      <w:bodyDiv w:val="1"/>
      <w:marLeft w:val="0"/>
      <w:marRight w:val="0"/>
      <w:marTop w:val="0"/>
      <w:marBottom w:val="0"/>
      <w:divBdr>
        <w:top w:val="none" w:sz="0" w:space="0" w:color="auto"/>
        <w:left w:val="none" w:sz="0" w:space="0" w:color="auto"/>
        <w:bottom w:val="none" w:sz="0" w:space="0" w:color="auto"/>
        <w:right w:val="none" w:sz="0" w:space="0" w:color="auto"/>
      </w:divBdr>
      <w:divsChild>
        <w:div w:id="1616402679">
          <w:marLeft w:val="0"/>
          <w:marRight w:val="0"/>
          <w:marTop w:val="0"/>
          <w:marBottom w:val="0"/>
          <w:divBdr>
            <w:top w:val="none" w:sz="0" w:space="0" w:color="auto"/>
            <w:left w:val="none" w:sz="0" w:space="0" w:color="auto"/>
            <w:bottom w:val="none" w:sz="0" w:space="0" w:color="auto"/>
            <w:right w:val="none" w:sz="0" w:space="0" w:color="auto"/>
          </w:divBdr>
          <w:divsChild>
            <w:div w:id="1193616179">
              <w:marLeft w:val="0"/>
              <w:marRight w:val="0"/>
              <w:marTop w:val="0"/>
              <w:marBottom w:val="0"/>
              <w:divBdr>
                <w:top w:val="none" w:sz="0" w:space="0" w:color="auto"/>
                <w:left w:val="none" w:sz="0" w:space="0" w:color="auto"/>
                <w:bottom w:val="none" w:sz="0" w:space="0" w:color="auto"/>
                <w:right w:val="none" w:sz="0" w:space="0" w:color="auto"/>
              </w:divBdr>
              <w:divsChild>
                <w:div w:id="3504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6760">
      <w:bodyDiv w:val="1"/>
      <w:marLeft w:val="0"/>
      <w:marRight w:val="0"/>
      <w:marTop w:val="0"/>
      <w:marBottom w:val="0"/>
      <w:divBdr>
        <w:top w:val="none" w:sz="0" w:space="0" w:color="auto"/>
        <w:left w:val="none" w:sz="0" w:space="0" w:color="auto"/>
        <w:bottom w:val="none" w:sz="0" w:space="0" w:color="auto"/>
        <w:right w:val="none" w:sz="0" w:space="0" w:color="auto"/>
      </w:divBdr>
      <w:divsChild>
        <w:div w:id="1147092237">
          <w:marLeft w:val="0"/>
          <w:marRight w:val="0"/>
          <w:marTop w:val="0"/>
          <w:marBottom w:val="0"/>
          <w:divBdr>
            <w:top w:val="none" w:sz="0" w:space="0" w:color="auto"/>
            <w:left w:val="none" w:sz="0" w:space="0" w:color="auto"/>
            <w:bottom w:val="none" w:sz="0" w:space="0" w:color="auto"/>
            <w:right w:val="none" w:sz="0" w:space="0" w:color="auto"/>
          </w:divBdr>
          <w:divsChild>
            <w:div w:id="1618298359">
              <w:marLeft w:val="0"/>
              <w:marRight w:val="0"/>
              <w:marTop w:val="0"/>
              <w:marBottom w:val="0"/>
              <w:divBdr>
                <w:top w:val="none" w:sz="0" w:space="0" w:color="auto"/>
                <w:left w:val="none" w:sz="0" w:space="0" w:color="auto"/>
                <w:bottom w:val="none" w:sz="0" w:space="0" w:color="auto"/>
                <w:right w:val="none" w:sz="0" w:space="0" w:color="auto"/>
              </w:divBdr>
              <w:divsChild>
                <w:div w:id="9411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6825">
      <w:bodyDiv w:val="1"/>
      <w:marLeft w:val="0"/>
      <w:marRight w:val="0"/>
      <w:marTop w:val="0"/>
      <w:marBottom w:val="0"/>
      <w:divBdr>
        <w:top w:val="none" w:sz="0" w:space="0" w:color="auto"/>
        <w:left w:val="none" w:sz="0" w:space="0" w:color="auto"/>
        <w:bottom w:val="none" w:sz="0" w:space="0" w:color="auto"/>
        <w:right w:val="none" w:sz="0" w:space="0" w:color="auto"/>
      </w:divBdr>
    </w:div>
    <w:div w:id="1139104868">
      <w:bodyDiv w:val="1"/>
      <w:marLeft w:val="0"/>
      <w:marRight w:val="0"/>
      <w:marTop w:val="0"/>
      <w:marBottom w:val="0"/>
      <w:divBdr>
        <w:top w:val="none" w:sz="0" w:space="0" w:color="auto"/>
        <w:left w:val="none" w:sz="0" w:space="0" w:color="auto"/>
        <w:bottom w:val="none" w:sz="0" w:space="0" w:color="auto"/>
        <w:right w:val="none" w:sz="0" w:space="0" w:color="auto"/>
      </w:divBdr>
    </w:div>
    <w:div w:id="1269314071">
      <w:bodyDiv w:val="1"/>
      <w:marLeft w:val="0"/>
      <w:marRight w:val="0"/>
      <w:marTop w:val="0"/>
      <w:marBottom w:val="0"/>
      <w:divBdr>
        <w:top w:val="none" w:sz="0" w:space="0" w:color="auto"/>
        <w:left w:val="none" w:sz="0" w:space="0" w:color="auto"/>
        <w:bottom w:val="none" w:sz="0" w:space="0" w:color="auto"/>
        <w:right w:val="none" w:sz="0" w:space="0" w:color="auto"/>
      </w:divBdr>
    </w:div>
    <w:div w:id="1586256703">
      <w:bodyDiv w:val="1"/>
      <w:marLeft w:val="0"/>
      <w:marRight w:val="0"/>
      <w:marTop w:val="0"/>
      <w:marBottom w:val="0"/>
      <w:divBdr>
        <w:top w:val="none" w:sz="0" w:space="0" w:color="auto"/>
        <w:left w:val="none" w:sz="0" w:space="0" w:color="auto"/>
        <w:bottom w:val="none" w:sz="0" w:space="0" w:color="auto"/>
        <w:right w:val="none" w:sz="0" w:space="0" w:color="auto"/>
      </w:divBdr>
      <w:divsChild>
        <w:div w:id="1187715303">
          <w:marLeft w:val="0"/>
          <w:marRight w:val="0"/>
          <w:marTop w:val="0"/>
          <w:marBottom w:val="0"/>
          <w:divBdr>
            <w:top w:val="none" w:sz="0" w:space="0" w:color="auto"/>
            <w:left w:val="none" w:sz="0" w:space="0" w:color="auto"/>
            <w:bottom w:val="none" w:sz="0" w:space="0" w:color="auto"/>
            <w:right w:val="none" w:sz="0" w:space="0" w:color="auto"/>
          </w:divBdr>
          <w:divsChild>
            <w:div w:id="1071580332">
              <w:marLeft w:val="0"/>
              <w:marRight w:val="0"/>
              <w:marTop w:val="0"/>
              <w:marBottom w:val="0"/>
              <w:divBdr>
                <w:top w:val="none" w:sz="0" w:space="0" w:color="auto"/>
                <w:left w:val="none" w:sz="0" w:space="0" w:color="auto"/>
                <w:bottom w:val="none" w:sz="0" w:space="0" w:color="auto"/>
                <w:right w:val="none" w:sz="0" w:space="0" w:color="auto"/>
              </w:divBdr>
              <w:divsChild>
                <w:div w:id="10324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99421">
      <w:bodyDiv w:val="1"/>
      <w:marLeft w:val="0"/>
      <w:marRight w:val="0"/>
      <w:marTop w:val="0"/>
      <w:marBottom w:val="0"/>
      <w:divBdr>
        <w:top w:val="none" w:sz="0" w:space="0" w:color="auto"/>
        <w:left w:val="none" w:sz="0" w:space="0" w:color="auto"/>
        <w:bottom w:val="none" w:sz="0" w:space="0" w:color="auto"/>
        <w:right w:val="none" w:sz="0" w:space="0" w:color="auto"/>
      </w:divBdr>
    </w:div>
    <w:div w:id="1724980391">
      <w:bodyDiv w:val="1"/>
      <w:marLeft w:val="0"/>
      <w:marRight w:val="0"/>
      <w:marTop w:val="0"/>
      <w:marBottom w:val="0"/>
      <w:divBdr>
        <w:top w:val="none" w:sz="0" w:space="0" w:color="auto"/>
        <w:left w:val="none" w:sz="0" w:space="0" w:color="auto"/>
        <w:bottom w:val="none" w:sz="0" w:space="0" w:color="auto"/>
        <w:right w:val="none" w:sz="0" w:space="0" w:color="auto"/>
      </w:divBdr>
      <w:divsChild>
        <w:div w:id="926578983">
          <w:marLeft w:val="0"/>
          <w:marRight w:val="0"/>
          <w:marTop w:val="0"/>
          <w:marBottom w:val="0"/>
          <w:divBdr>
            <w:top w:val="none" w:sz="0" w:space="0" w:color="auto"/>
            <w:left w:val="none" w:sz="0" w:space="0" w:color="auto"/>
            <w:bottom w:val="none" w:sz="0" w:space="0" w:color="auto"/>
            <w:right w:val="none" w:sz="0" w:space="0" w:color="auto"/>
          </w:divBdr>
          <w:divsChild>
            <w:div w:id="1087733173">
              <w:marLeft w:val="0"/>
              <w:marRight w:val="0"/>
              <w:marTop w:val="0"/>
              <w:marBottom w:val="0"/>
              <w:divBdr>
                <w:top w:val="none" w:sz="0" w:space="0" w:color="auto"/>
                <w:left w:val="none" w:sz="0" w:space="0" w:color="auto"/>
                <w:bottom w:val="none" w:sz="0" w:space="0" w:color="auto"/>
                <w:right w:val="none" w:sz="0" w:space="0" w:color="auto"/>
              </w:divBdr>
              <w:divsChild>
                <w:div w:id="20459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2163">
      <w:bodyDiv w:val="1"/>
      <w:marLeft w:val="0"/>
      <w:marRight w:val="0"/>
      <w:marTop w:val="0"/>
      <w:marBottom w:val="0"/>
      <w:divBdr>
        <w:top w:val="none" w:sz="0" w:space="0" w:color="auto"/>
        <w:left w:val="none" w:sz="0" w:space="0" w:color="auto"/>
        <w:bottom w:val="none" w:sz="0" w:space="0" w:color="auto"/>
        <w:right w:val="none" w:sz="0" w:space="0" w:color="auto"/>
      </w:divBdr>
    </w:div>
    <w:div w:id="1834103328">
      <w:bodyDiv w:val="1"/>
      <w:marLeft w:val="0"/>
      <w:marRight w:val="0"/>
      <w:marTop w:val="0"/>
      <w:marBottom w:val="0"/>
      <w:divBdr>
        <w:top w:val="none" w:sz="0" w:space="0" w:color="auto"/>
        <w:left w:val="none" w:sz="0" w:space="0" w:color="auto"/>
        <w:bottom w:val="none" w:sz="0" w:space="0" w:color="auto"/>
        <w:right w:val="none" w:sz="0" w:space="0" w:color="auto"/>
      </w:divBdr>
    </w:div>
    <w:div w:id="1912235092">
      <w:bodyDiv w:val="1"/>
      <w:marLeft w:val="0"/>
      <w:marRight w:val="0"/>
      <w:marTop w:val="0"/>
      <w:marBottom w:val="0"/>
      <w:divBdr>
        <w:top w:val="none" w:sz="0" w:space="0" w:color="auto"/>
        <w:left w:val="none" w:sz="0" w:space="0" w:color="auto"/>
        <w:bottom w:val="none" w:sz="0" w:space="0" w:color="auto"/>
        <w:right w:val="none" w:sz="0" w:space="0" w:color="auto"/>
      </w:divBdr>
    </w:div>
    <w:div w:id="2033067820">
      <w:bodyDiv w:val="1"/>
      <w:marLeft w:val="0"/>
      <w:marRight w:val="0"/>
      <w:marTop w:val="0"/>
      <w:marBottom w:val="0"/>
      <w:divBdr>
        <w:top w:val="none" w:sz="0" w:space="0" w:color="auto"/>
        <w:left w:val="none" w:sz="0" w:space="0" w:color="auto"/>
        <w:bottom w:val="none" w:sz="0" w:space="0" w:color="auto"/>
        <w:right w:val="none" w:sz="0" w:space="0" w:color="auto"/>
      </w:divBdr>
      <w:divsChild>
        <w:div w:id="1764106836">
          <w:marLeft w:val="0"/>
          <w:marRight w:val="0"/>
          <w:marTop w:val="0"/>
          <w:marBottom w:val="0"/>
          <w:divBdr>
            <w:top w:val="none" w:sz="0" w:space="0" w:color="auto"/>
            <w:left w:val="none" w:sz="0" w:space="0" w:color="auto"/>
            <w:bottom w:val="none" w:sz="0" w:space="0" w:color="auto"/>
            <w:right w:val="none" w:sz="0" w:space="0" w:color="auto"/>
          </w:divBdr>
          <w:divsChild>
            <w:div w:id="1727020923">
              <w:marLeft w:val="0"/>
              <w:marRight w:val="0"/>
              <w:marTop w:val="0"/>
              <w:marBottom w:val="0"/>
              <w:divBdr>
                <w:top w:val="none" w:sz="0" w:space="0" w:color="auto"/>
                <w:left w:val="none" w:sz="0" w:space="0" w:color="auto"/>
                <w:bottom w:val="none" w:sz="0" w:space="0" w:color="auto"/>
                <w:right w:val="none" w:sz="0" w:space="0" w:color="auto"/>
              </w:divBdr>
              <w:divsChild>
                <w:div w:id="3454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Unified_command_(IC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Incident_command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C630A-5216-4C29-89E1-0C803D4776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15469-66B5-4005-AFE3-1AA6F27F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53BFA-6B1E-4D4F-BB79-604D78B26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1323</Words>
  <Characters>8390</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2</cp:revision>
  <dcterms:created xsi:type="dcterms:W3CDTF">2021-12-14T03:25:00Z</dcterms:created>
  <dcterms:modified xsi:type="dcterms:W3CDTF">2021-12-14T03:25:00Z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