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EB1D" w14:textId="5E9FB8DB" w:rsidR="00964A4D" w:rsidRPr="00D64C69" w:rsidRDefault="00D64C69" w:rsidP="00D64C69">
      <w:pPr>
        <w:jc w:val="center"/>
        <w:rPr>
          <w:rFonts w:ascii="Arial" w:hAnsi="Arial" w:cs="Arial"/>
          <w:b/>
          <w:bCs/>
        </w:rPr>
      </w:pPr>
      <w:r w:rsidRPr="00D64C69">
        <w:rPr>
          <w:rFonts w:ascii="Arial" w:hAnsi="Arial" w:cs="Arial"/>
          <w:b/>
          <w:bCs/>
        </w:rPr>
        <w:t>Fiscal Year 2027 Call for Caregiver Information Services</w:t>
      </w:r>
    </w:p>
    <w:p w14:paraId="4074504E" w14:textId="6A81D36E" w:rsidR="00D64C69" w:rsidRPr="00D64C69" w:rsidRDefault="00D64C69" w:rsidP="00D64C69">
      <w:pPr>
        <w:jc w:val="center"/>
        <w:rPr>
          <w:rFonts w:ascii="Arial" w:hAnsi="Arial" w:cs="Arial"/>
          <w:b/>
          <w:bCs/>
        </w:rPr>
      </w:pPr>
      <w:r w:rsidRPr="00D64C69">
        <w:rPr>
          <w:rFonts w:ascii="Arial" w:hAnsi="Arial" w:cs="Arial"/>
          <w:b/>
          <w:bCs/>
        </w:rPr>
        <w:t>Questions and Answers</w:t>
      </w:r>
    </w:p>
    <w:p w14:paraId="790AFE8F" w14:textId="77777777" w:rsidR="00D64C69" w:rsidRPr="00D64C69" w:rsidRDefault="00D64C69" w:rsidP="00D64C69">
      <w:pPr>
        <w:jc w:val="center"/>
        <w:rPr>
          <w:rFonts w:ascii="Arial" w:hAnsi="Arial" w:cs="Arial"/>
          <w:b/>
          <w:bCs/>
        </w:rPr>
      </w:pPr>
    </w:p>
    <w:p w14:paraId="3B18D90A" w14:textId="16F3B0AF" w:rsidR="00D64C69" w:rsidRPr="00D64C69" w:rsidRDefault="00D64C69" w:rsidP="00D64C69">
      <w:pPr>
        <w:rPr>
          <w:rFonts w:ascii="Arial" w:hAnsi="Arial" w:cs="Arial"/>
        </w:rPr>
      </w:pPr>
      <w:r w:rsidRPr="00D64C69">
        <w:rPr>
          <w:rFonts w:ascii="Arial" w:hAnsi="Arial" w:cs="Arial"/>
        </w:rPr>
        <w:t>Question #1:</w:t>
      </w:r>
    </w:p>
    <w:p w14:paraId="7E9E6200" w14:textId="77777777" w:rsidR="00D64C69" w:rsidRPr="00D64C69" w:rsidRDefault="00D64C69" w:rsidP="00D64C69">
      <w:pPr>
        <w:rPr>
          <w:rFonts w:ascii="Arial" w:eastAsia="Times New Roman" w:hAnsi="Arial" w:cs="Arial"/>
          <w:color w:val="000000"/>
        </w:rPr>
      </w:pPr>
      <w:r w:rsidRPr="00D64C69">
        <w:rPr>
          <w:rFonts w:ascii="Arial" w:eastAsia="Times New Roman" w:hAnsi="Arial" w:cs="Arial"/>
          <w:color w:val="000000"/>
        </w:rPr>
        <w:t xml:space="preserve">So, when we host events, we often rent out </w:t>
      </w:r>
      <w:hyperlink r:id="rId4" w:tooltip="https://www.servedenton.org/space" w:history="1">
        <w:r w:rsidRPr="00D64C69">
          <w:rPr>
            <w:rStyle w:val="Hyperlink"/>
            <w:rFonts w:ascii="Arial" w:eastAsia="Times New Roman" w:hAnsi="Arial" w:cs="Arial"/>
          </w:rPr>
          <w:t>Serve Denton's</w:t>
        </w:r>
      </w:hyperlink>
      <w:r w:rsidRPr="00D64C69">
        <w:rPr>
          <w:rFonts w:ascii="Arial" w:eastAsia="Times New Roman" w:hAnsi="Arial" w:cs="Arial"/>
          <w:color w:val="000000"/>
        </w:rPr>
        <w:t> event space. They have a discount for non-profits who use their shared spaces. </w:t>
      </w:r>
    </w:p>
    <w:p w14:paraId="1D2295C9" w14:textId="77777777" w:rsidR="00D64C69" w:rsidRPr="00D64C69" w:rsidRDefault="00D64C69" w:rsidP="00D64C69">
      <w:pPr>
        <w:rPr>
          <w:rFonts w:ascii="Arial" w:eastAsia="Times New Roman" w:hAnsi="Arial" w:cs="Arial"/>
          <w:color w:val="000000"/>
        </w:rPr>
      </w:pPr>
      <w:r w:rsidRPr="00D64C69">
        <w:rPr>
          <w:rFonts w:ascii="Arial" w:eastAsia="Times New Roman" w:hAnsi="Arial" w:cs="Arial"/>
          <w:color w:val="000000"/>
        </w:rPr>
        <w:t xml:space="preserve">Could the discount difference count as In-Kind? Or </w:t>
      </w:r>
      <w:proofErr w:type="gramStart"/>
      <w:r w:rsidRPr="00D64C69">
        <w:rPr>
          <w:rFonts w:ascii="Arial" w:eastAsia="Times New Roman" w:hAnsi="Arial" w:cs="Arial"/>
          <w:color w:val="000000"/>
        </w:rPr>
        <w:t>no</w:t>
      </w:r>
      <w:proofErr w:type="gramEnd"/>
      <w:r w:rsidRPr="00D64C69">
        <w:rPr>
          <w:rFonts w:ascii="Arial" w:eastAsia="Times New Roman" w:hAnsi="Arial" w:cs="Arial"/>
          <w:color w:val="000000"/>
        </w:rPr>
        <w:t>, since we're still paying a fee?</w:t>
      </w:r>
    </w:p>
    <w:p w14:paraId="3D94A90E" w14:textId="77777777" w:rsidR="00D64C69" w:rsidRPr="00D64C69" w:rsidRDefault="00D64C69" w:rsidP="00D64C69">
      <w:pPr>
        <w:rPr>
          <w:rFonts w:ascii="Arial" w:eastAsia="Times New Roman" w:hAnsi="Arial" w:cs="Arial"/>
          <w:color w:val="000000"/>
        </w:rPr>
      </w:pPr>
    </w:p>
    <w:p w14:paraId="5A3E62CD" w14:textId="73D4EBC9" w:rsidR="00D64C69" w:rsidRPr="00D64C69" w:rsidRDefault="00D64C69" w:rsidP="00D64C69">
      <w:pPr>
        <w:rPr>
          <w:rFonts w:ascii="Arial" w:eastAsia="Times New Roman" w:hAnsi="Arial" w:cs="Arial"/>
          <w:color w:val="000000"/>
        </w:rPr>
      </w:pPr>
      <w:r w:rsidRPr="00D64C69">
        <w:rPr>
          <w:rFonts w:ascii="Arial" w:eastAsia="Times New Roman" w:hAnsi="Arial" w:cs="Arial"/>
          <w:color w:val="000000"/>
        </w:rPr>
        <w:t>Answer #1</w:t>
      </w:r>
    </w:p>
    <w:p w14:paraId="57B7B174" w14:textId="6FBCF23B" w:rsidR="00D64C69" w:rsidRPr="00D64C69" w:rsidRDefault="00D64C69" w:rsidP="00D64C69">
      <w:pPr>
        <w:rPr>
          <w:rFonts w:ascii="Arial" w:eastAsia="Times New Roman" w:hAnsi="Arial" w:cs="Arial"/>
          <w:color w:val="000000"/>
        </w:rPr>
      </w:pPr>
      <w:r w:rsidRPr="00D64C69">
        <w:rPr>
          <w:rFonts w:ascii="Arial" w:eastAsia="Times New Roman" w:hAnsi="Arial" w:cs="Arial"/>
          <w:color w:val="000000"/>
        </w:rPr>
        <w:t xml:space="preserve">Yes, in-kind can be reported </w:t>
      </w:r>
      <w:proofErr w:type="gramStart"/>
      <w:r w:rsidRPr="00D64C69">
        <w:rPr>
          <w:rFonts w:ascii="Arial" w:eastAsia="Times New Roman" w:hAnsi="Arial" w:cs="Arial"/>
          <w:color w:val="000000"/>
        </w:rPr>
        <w:t>on the basis of</w:t>
      </w:r>
      <w:proofErr w:type="gramEnd"/>
      <w:r w:rsidRPr="00D64C69">
        <w:rPr>
          <w:rFonts w:ascii="Arial" w:eastAsia="Times New Roman" w:hAnsi="Arial" w:cs="Arial"/>
          <w:color w:val="000000"/>
        </w:rPr>
        <w:t xml:space="preserve"> donated </w:t>
      </w:r>
      <w:r w:rsidRPr="00D64C69">
        <w:rPr>
          <w:rFonts w:ascii="Arial" w:eastAsia="Times New Roman" w:hAnsi="Arial" w:cs="Arial"/>
          <w:i/>
          <w:iCs/>
          <w:color w:val="000000"/>
        </w:rPr>
        <w:t>and discounted</w:t>
      </w:r>
      <w:r w:rsidRPr="00D64C69">
        <w:rPr>
          <w:rFonts w:ascii="Arial" w:eastAsia="Times New Roman" w:hAnsi="Arial" w:cs="Arial"/>
          <w:color w:val="000000"/>
        </w:rPr>
        <w:t xml:space="preserve"> goods and services that are reasonable and necessary.  Please maintain documentation to show the fair-market value (i.e., Serve Denton cost of renting the venue to a for-profit organization) versus the cost to the project (i.e., discounted fee).  The difference can be reported as in-kind.</w:t>
      </w:r>
    </w:p>
    <w:p w14:paraId="7F9D16C2" w14:textId="77777777" w:rsidR="00D64C69" w:rsidRPr="00D64C69" w:rsidRDefault="00D64C69" w:rsidP="00D64C69">
      <w:pPr>
        <w:rPr>
          <w:rFonts w:ascii="Arial" w:hAnsi="Arial" w:cs="Arial"/>
        </w:rPr>
      </w:pPr>
    </w:p>
    <w:sectPr w:rsidR="00D64C69" w:rsidRPr="00D64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69"/>
    <w:rsid w:val="00097D60"/>
    <w:rsid w:val="007E6E2C"/>
    <w:rsid w:val="00964A4D"/>
    <w:rsid w:val="00D6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5191"/>
  <w15:chartTrackingRefBased/>
  <w15:docId w15:val="{C9B4534F-810D-4852-BC58-38E999AC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C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64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m12.safelinks.protection.outlook.com/?url=https%3A%2F%2Fprotect.checkpoint.com%2Fv2%2Fr02%2F___https%3A%2F%2Fwww.servedenton.org%2Fspace___.YzJlOm5jdGNvZzpjOm86YzJlOTMxOGZhZWNiMmY5N2FhYjAwNWU1NmFmMzI2YzU6NzpiMjgxOjdjMTQ5ZGVjMzhkMTcwZDc5YmUwZTdjZjQxN2Y0Y2M3MDNlOWMyNWYzYTI1ZTljYmJjNzE1MDRiZmRiYTc0NmY6aDpUOkY&amp;data=05%7C02%7CDGreen%40nctcog.org%7Cb3fd678ea1da4f2accad08df253c7ff3%7C2f5e7ebc22b04fbe934caabddb4e29b1%7C0%7C0%7C639270614092954906%7CUnknown%7CTWFpbGZsb3d8eyJFbXB0eU1hcGkiOnRydWUsIlYiOiIwLjAuMDAwMCIsIlAiOiJXaW4zMiIsIkFOIjoiTWFpbCIsIldUIjoyfQ%3D%3D%7C0%7C%7C%7C&amp;sdata=51aXOYEVIAcH39VGElYEZFnGONYKfGOfKxRu1N3N62Q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061e953-577f-44bc-90d4-dd6552c79708}" enabled="1" method="Privileged" siteId="{2f5e7ebc-22b0-4fbe-934c-aabddb4e29b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1194</Characters>
  <Application>Microsoft Office Word</Application>
  <DocSecurity>0</DocSecurity>
  <Lines>24</Lines>
  <Paragraphs>27</Paragraphs>
  <ScaleCrop>false</ScaleCrop>
  <Company>North Central Texas Council of Governments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 Green</dc:creator>
  <cp:keywords/>
  <dc:description/>
  <cp:lastModifiedBy>Doni Green</cp:lastModifiedBy>
  <cp:revision>1</cp:revision>
  <dcterms:created xsi:type="dcterms:W3CDTF">2026-10-08T13:07:00Z</dcterms:created>
  <dcterms:modified xsi:type="dcterms:W3CDTF">2026-10-08T13:13:00Z</dcterms:modified>
</cp:coreProperties>
</file>