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F265C" w14:textId="2D091432" w:rsidR="003A0032" w:rsidRPr="00984A6B" w:rsidRDefault="00FF7E03" w:rsidP="003A0032">
      <w:pPr>
        <w:autoSpaceDE w:val="0"/>
        <w:autoSpaceDN w:val="0"/>
        <w:adjustRightInd w:val="0"/>
        <w:rPr>
          <w:rFonts w:ascii="Arial Black" w:hAnsi="Arial Black" w:cs="Tahoma-Bold"/>
          <w:color w:val="808080"/>
        </w:rPr>
      </w:pPr>
      <w:r>
        <w:rPr>
          <w:rFonts w:ascii="Arial Black" w:hAnsi="Arial Black" w:cs="Tahoma-Bold"/>
          <w:b/>
          <w:bCs/>
          <w:color w:val="808080"/>
          <w:sz w:val="56"/>
          <w:szCs w:val="56"/>
        </w:rPr>
        <w:t>SUMMARY</w:t>
      </w:r>
    </w:p>
    <w:p w14:paraId="369F53D1" w14:textId="00BC3286" w:rsidR="003A0032" w:rsidRPr="000649AA" w:rsidRDefault="00805E78" w:rsidP="003A003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iSWM Implementation</w:t>
      </w:r>
      <w:r w:rsidR="00CE2B26">
        <w:rPr>
          <w:rFonts w:ascii="Arial" w:hAnsi="Arial" w:cs="Arial"/>
          <w:b/>
          <w:bCs/>
          <w:color w:val="000000"/>
          <w:sz w:val="22"/>
          <w:szCs w:val="22"/>
        </w:rPr>
        <w:t xml:space="preserve"> Subcommittee</w:t>
      </w:r>
    </w:p>
    <w:p w14:paraId="195F3BD7" w14:textId="05F0A00A" w:rsidR="003A0032" w:rsidRPr="00255AD4" w:rsidRDefault="00805E78" w:rsidP="003A0032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Wednesday March 19</w:t>
      </w:r>
      <w:r w:rsidR="00255AD4" w:rsidRPr="00255AD4">
        <w:rPr>
          <w:rFonts w:ascii="Arial" w:hAnsi="Arial" w:cs="Arial"/>
          <w:bCs/>
          <w:sz w:val="22"/>
          <w:szCs w:val="22"/>
        </w:rPr>
        <w:t>, 2014</w:t>
      </w:r>
    </w:p>
    <w:p w14:paraId="75876272" w14:textId="0AFA8214" w:rsidR="003A0032" w:rsidRPr="00255AD4" w:rsidRDefault="00805E78" w:rsidP="003A003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1:30 P</w:t>
      </w:r>
      <w:r w:rsidR="003A0032" w:rsidRPr="00255AD4">
        <w:rPr>
          <w:rFonts w:ascii="Arial" w:hAnsi="Arial" w:cs="Arial"/>
          <w:sz w:val="22"/>
          <w:szCs w:val="22"/>
        </w:rPr>
        <w:t>M, Tejas Conference Room</w:t>
      </w:r>
    </w:p>
    <w:p w14:paraId="65D8AA38" w14:textId="77777777" w:rsidR="003A0032" w:rsidRPr="00255AD4" w:rsidRDefault="003A0032" w:rsidP="003A003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55AD4">
        <w:rPr>
          <w:rFonts w:ascii="Arial" w:hAnsi="Arial" w:cs="Arial"/>
          <w:sz w:val="22"/>
          <w:szCs w:val="22"/>
        </w:rPr>
        <w:t>NCTCOG Offices, CPIII</w:t>
      </w:r>
    </w:p>
    <w:p w14:paraId="44071B75" w14:textId="77777777" w:rsidR="003A0032" w:rsidRPr="00255AD4" w:rsidRDefault="003A0032" w:rsidP="003A003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55AD4">
        <w:rPr>
          <w:rFonts w:ascii="Arial" w:hAnsi="Arial" w:cs="Arial"/>
          <w:sz w:val="22"/>
          <w:szCs w:val="22"/>
        </w:rPr>
        <w:t>616 Six Flags Drive, Arlington, Texas 76011</w:t>
      </w:r>
    </w:p>
    <w:p w14:paraId="6AC4E56C" w14:textId="77777777" w:rsidR="00A3289B" w:rsidRDefault="00A3289B" w:rsidP="003A003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1F68CED" w14:textId="5492ABC0" w:rsidR="00A3289B" w:rsidRPr="00CE2B26" w:rsidRDefault="00A3289B" w:rsidP="003A003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E2B26">
        <w:rPr>
          <w:rFonts w:ascii="Arial" w:hAnsi="Arial" w:cs="Arial"/>
          <w:sz w:val="22"/>
          <w:szCs w:val="22"/>
        </w:rPr>
        <w:t xml:space="preserve">Chair: </w:t>
      </w:r>
      <w:r w:rsidR="00805E78">
        <w:rPr>
          <w:rFonts w:ascii="Arial" w:hAnsi="Arial" w:cs="Arial"/>
          <w:sz w:val="22"/>
          <w:szCs w:val="22"/>
        </w:rPr>
        <w:t>David Gattis, City of Benbrook</w:t>
      </w:r>
    </w:p>
    <w:p w14:paraId="5FB52DAB" w14:textId="77777777" w:rsidR="003A0032" w:rsidRDefault="003A0032" w:rsidP="003A003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4A5F4FA" w14:textId="77777777" w:rsidR="003A0032" w:rsidRPr="00B16C4C" w:rsidRDefault="003A0032" w:rsidP="003A0032">
      <w:pPr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</w:p>
    <w:p w14:paraId="6D309862" w14:textId="35BEB8F9" w:rsidR="003A0032" w:rsidRPr="00A3289B" w:rsidRDefault="003A0032" w:rsidP="003A0032">
      <w:pPr>
        <w:pStyle w:val="ListParagraph"/>
        <w:numPr>
          <w:ilvl w:val="0"/>
          <w:numId w:val="4"/>
        </w:numPr>
        <w:tabs>
          <w:tab w:val="left" w:pos="270"/>
        </w:tabs>
        <w:rPr>
          <w:rFonts w:ascii="Arial" w:hAnsi="Arial" w:cs="Arial"/>
          <w:sz w:val="22"/>
          <w:szCs w:val="22"/>
        </w:rPr>
      </w:pPr>
      <w:r w:rsidRPr="00A3289B">
        <w:rPr>
          <w:rFonts w:ascii="Arial" w:hAnsi="Arial" w:cs="Arial"/>
          <w:b/>
          <w:bCs/>
          <w:sz w:val="22"/>
          <w:szCs w:val="22"/>
        </w:rPr>
        <w:t>Welcome and Introductions.</w:t>
      </w:r>
    </w:p>
    <w:p w14:paraId="7C52C675" w14:textId="77777777" w:rsidR="003A0032" w:rsidRPr="00B16C4C" w:rsidRDefault="003A0032" w:rsidP="003A0032">
      <w:pPr>
        <w:ind w:left="540"/>
        <w:contextualSpacing/>
        <w:rPr>
          <w:rFonts w:ascii="Arial" w:hAnsi="Arial" w:cs="Arial"/>
          <w:szCs w:val="22"/>
        </w:rPr>
      </w:pPr>
    </w:p>
    <w:p w14:paraId="0E947536" w14:textId="2A32ABB3" w:rsidR="003A0032" w:rsidRPr="00A3289B" w:rsidRDefault="003A0032" w:rsidP="003A0032">
      <w:pPr>
        <w:ind w:left="540" w:hanging="540"/>
        <w:contextualSpacing/>
        <w:rPr>
          <w:rFonts w:ascii="Arial" w:hAnsi="Arial" w:cs="Arial"/>
          <w:b/>
          <w:sz w:val="22"/>
          <w:szCs w:val="22"/>
        </w:rPr>
      </w:pPr>
      <w:r w:rsidRPr="00A3289B">
        <w:rPr>
          <w:rFonts w:ascii="Arial" w:hAnsi="Arial" w:cs="Arial"/>
          <w:b/>
          <w:sz w:val="22"/>
          <w:szCs w:val="22"/>
        </w:rPr>
        <w:t>DISCUSSION</w:t>
      </w:r>
      <w:r w:rsidR="00EC42DB">
        <w:rPr>
          <w:rFonts w:ascii="Arial" w:hAnsi="Arial" w:cs="Arial"/>
          <w:b/>
          <w:sz w:val="22"/>
          <w:szCs w:val="22"/>
        </w:rPr>
        <w:t xml:space="preserve"> / PRESENTATION / ACTION ITEMS</w:t>
      </w:r>
    </w:p>
    <w:p w14:paraId="70615216" w14:textId="77777777" w:rsidR="003A0032" w:rsidRPr="00B16C4C" w:rsidRDefault="003A0032" w:rsidP="003A0032">
      <w:pPr>
        <w:ind w:left="540"/>
        <w:contextualSpacing/>
        <w:rPr>
          <w:rFonts w:ascii="Arial" w:hAnsi="Arial" w:cs="Arial"/>
          <w:szCs w:val="22"/>
        </w:rPr>
      </w:pPr>
    </w:p>
    <w:p w14:paraId="73F6C304" w14:textId="6B40270A" w:rsidR="00DE6F90" w:rsidRPr="005552CF" w:rsidRDefault="00805E78" w:rsidP="00871C2A">
      <w:pPr>
        <w:pStyle w:val="ListParagraph"/>
        <w:numPr>
          <w:ilvl w:val="0"/>
          <w:numId w:val="4"/>
        </w:numPr>
        <w:tabs>
          <w:tab w:val="left" w:pos="27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Regulatory</w:t>
      </w:r>
      <w:r w:rsidR="003D23E4" w:rsidRPr="005552CF">
        <w:rPr>
          <w:rFonts w:ascii="Arial" w:hAnsi="Arial" w:cs="Arial"/>
          <w:b/>
          <w:sz w:val="22"/>
          <w:szCs w:val="22"/>
        </w:rPr>
        <w:t xml:space="preserve"> Update</w:t>
      </w:r>
      <w:r w:rsidR="003A0032" w:rsidRPr="005552CF">
        <w:rPr>
          <w:rFonts w:ascii="Arial" w:hAnsi="Arial" w:cs="Arial"/>
          <w:sz w:val="22"/>
          <w:szCs w:val="22"/>
        </w:rPr>
        <w:t xml:space="preserve">. </w:t>
      </w:r>
      <w:r w:rsidR="005552CF">
        <w:rPr>
          <w:rFonts w:ascii="Arial" w:hAnsi="Arial" w:cs="Arial"/>
          <w:sz w:val="22"/>
          <w:szCs w:val="22"/>
        </w:rPr>
        <w:t xml:space="preserve"> </w:t>
      </w:r>
      <w:r w:rsidR="0038251D" w:rsidRPr="005552CF">
        <w:rPr>
          <w:rFonts w:ascii="Arial" w:hAnsi="Arial" w:cs="Arial"/>
          <w:bCs/>
          <w:sz w:val="22"/>
          <w:szCs w:val="22"/>
        </w:rPr>
        <w:t xml:space="preserve">Staff will </w:t>
      </w:r>
      <w:r w:rsidR="00ED5541" w:rsidRPr="005552CF">
        <w:rPr>
          <w:rFonts w:ascii="Arial" w:hAnsi="Arial" w:cs="Arial"/>
          <w:bCs/>
          <w:sz w:val="22"/>
          <w:szCs w:val="22"/>
        </w:rPr>
        <w:t>provide an update</w:t>
      </w:r>
      <w:r w:rsidR="0038251D" w:rsidRPr="005552CF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on regulatory developments</w:t>
      </w:r>
      <w:r w:rsidR="0038251D" w:rsidRPr="005552CF">
        <w:rPr>
          <w:rFonts w:ascii="Arial" w:hAnsi="Arial" w:cs="Arial"/>
          <w:bCs/>
          <w:sz w:val="22"/>
          <w:szCs w:val="22"/>
        </w:rPr>
        <w:t>.</w:t>
      </w:r>
    </w:p>
    <w:p w14:paraId="75ACB4B3" w14:textId="77777777" w:rsidR="00DE6F90" w:rsidRDefault="00DE6F90" w:rsidP="0038251D">
      <w:pPr>
        <w:ind w:left="540"/>
        <w:rPr>
          <w:rFonts w:ascii="Arial" w:hAnsi="Arial" w:cs="Arial"/>
          <w:sz w:val="22"/>
          <w:szCs w:val="22"/>
        </w:rPr>
      </w:pPr>
    </w:p>
    <w:p w14:paraId="399B7802" w14:textId="6E91830D" w:rsidR="00075F0A" w:rsidRPr="00671935" w:rsidRDefault="00075F0A" w:rsidP="00075F0A">
      <w:pPr>
        <w:ind w:left="540"/>
        <w:rPr>
          <w:rFonts w:ascii="Arial" w:hAnsi="Arial" w:cs="Arial"/>
          <w:color w:val="17365D" w:themeColor="text2" w:themeShade="BF"/>
          <w:sz w:val="22"/>
          <w:szCs w:val="22"/>
        </w:rPr>
      </w:pPr>
      <w:r w:rsidRPr="00671935">
        <w:rPr>
          <w:rFonts w:ascii="Arial" w:hAnsi="Arial" w:cs="Arial"/>
          <w:color w:val="17365D" w:themeColor="text2" w:themeShade="BF"/>
          <w:sz w:val="22"/>
          <w:szCs w:val="22"/>
        </w:rPr>
        <w:t xml:space="preserve">The TPDES </w:t>
      </w:r>
      <w:r>
        <w:rPr>
          <w:rFonts w:ascii="Arial" w:hAnsi="Arial" w:cs="Arial"/>
          <w:color w:val="17365D" w:themeColor="text2" w:themeShade="BF"/>
          <w:sz w:val="22"/>
          <w:szCs w:val="22"/>
        </w:rPr>
        <w:t xml:space="preserve">Small MS4 Permit was issued on </w:t>
      </w:r>
      <w:r w:rsidR="008A6506">
        <w:rPr>
          <w:rFonts w:ascii="Arial" w:hAnsi="Arial" w:cs="Arial"/>
          <w:color w:val="17365D" w:themeColor="text2" w:themeShade="BF"/>
          <w:sz w:val="22"/>
          <w:szCs w:val="22"/>
        </w:rPr>
        <w:t>December 13, 2013</w:t>
      </w:r>
      <w:r>
        <w:rPr>
          <w:rFonts w:ascii="Arial" w:hAnsi="Arial" w:cs="Arial"/>
          <w:color w:val="17365D" w:themeColor="text2" w:themeShade="BF"/>
          <w:sz w:val="22"/>
          <w:szCs w:val="22"/>
        </w:rPr>
        <w:t>.  Smal</w:t>
      </w:r>
      <w:r w:rsidR="008A6506">
        <w:rPr>
          <w:rFonts w:ascii="Arial" w:hAnsi="Arial" w:cs="Arial"/>
          <w:color w:val="17365D" w:themeColor="text2" w:themeShade="BF"/>
          <w:sz w:val="22"/>
          <w:szCs w:val="22"/>
        </w:rPr>
        <w:t>l MS4s are required to submit a Stormwater Management Plan and Notice of Intent by June 11, 2014</w:t>
      </w:r>
      <w:r>
        <w:rPr>
          <w:rFonts w:ascii="Arial" w:hAnsi="Arial" w:cs="Arial"/>
          <w:color w:val="17365D" w:themeColor="text2" w:themeShade="BF"/>
          <w:sz w:val="22"/>
          <w:szCs w:val="22"/>
        </w:rPr>
        <w:t xml:space="preserve">.  </w:t>
      </w:r>
      <w:r w:rsidR="008A6506">
        <w:rPr>
          <w:rFonts w:ascii="Arial" w:hAnsi="Arial" w:cs="Arial"/>
          <w:color w:val="17365D" w:themeColor="text2" w:themeShade="BF"/>
          <w:sz w:val="22"/>
          <w:szCs w:val="22"/>
        </w:rPr>
        <w:t>Jaya-</w:t>
      </w:r>
      <w:proofErr w:type="spellStart"/>
      <w:r w:rsidR="008A6506">
        <w:rPr>
          <w:rFonts w:ascii="Arial" w:hAnsi="Arial" w:cs="Arial"/>
          <w:color w:val="17365D" w:themeColor="text2" w:themeShade="BF"/>
          <w:sz w:val="22"/>
          <w:szCs w:val="22"/>
        </w:rPr>
        <w:t>Zyman</w:t>
      </w:r>
      <w:proofErr w:type="spellEnd"/>
      <w:r w:rsidR="008A6506">
        <w:rPr>
          <w:rFonts w:ascii="Arial" w:hAnsi="Arial" w:cs="Arial"/>
          <w:color w:val="17365D" w:themeColor="text2" w:themeShade="BF"/>
          <w:sz w:val="22"/>
          <w:szCs w:val="22"/>
        </w:rPr>
        <w:t xml:space="preserve"> </w:t>
      </w:r>
      <w:proofErr w:type="spellStart"/>
      <w:r w:rsidR="008A6506">
        <w:rPr>
          <w:rFonts w:ascii="Arial" w:hAnsi="Arial" w:cs="Arial"/>
          <w:color w:val="17365D" w:themeColor="text2" w:themeShade="BF"/>
          <w:sz w:val="22"/>
          <w:szCs w:val="22"/>
        </w:rPr>
        <w:t>Ponebshek</w:t>
      </w:r>
      <w:proofErr w:type="spellEnd"/>
      <w:r w:rsidR="008A6506">
        <w:rPr>
          <w:rFonts w:ascii="Arial" w:hAnsi="Arial" w:cs="Arial"/>
          <w:color w:val="17365D" w:themeColor="text2" w:themeShade="BF"/>
          <w:sz w:val="22"/>
          <w:szCs w:val="22"/>
        </w:rPr>
        <w:t xml:space="preserve"> with TCEQ gave a presentation at NCTCOG on the new Small MS4 Permit on February 4, 2014.  A video of her presentation is available on the dfwstormwater.com webpage.  No new information has emerged since the EPA missed the June 10, 2013 deadline to publish a draft stormwater rule. </w:t>
      </w:r>
    </w:p>
    <w:p w14:paraId="038C8C48" w14:textId="77777777" w:rsidR="00075F0A" w:rsidRPr="00DE6F90" w:rsidRDefault="00075F0A" w:rsidP="0038251D">
      <w:pPr>
        <w:ind w:left="540"/>
        <w:rPr>
          <w:rFonts w:ascii="Arial" w:hAnsi="Arial" w:cs="Arial"/>
          <w:sz w:val="22"/>
          <w:szCs w:val="22"/>
        </w:rPr>
      </w:pPr>
    </w:p>
    <w:p w14:paraId="13B5762C" w14:textId="336DB3EE" w:rsidR="005442CB" w:rsidRPr="005552CF" w:rsidRDefault="00805E78" w:rsidP="00D04E04">
      <w:pPr>
        <w:pStyle w:val="ListParagraph"/>
        <w:numPr>
          <w:ilvl w:val="0"/>
          <w:numId w:val="4"/>
        </w:numPr>
        <w:tabs>
          <w:tab w:val="left" w:pos="2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Regional Public Works Program Update</w:t>
      </w:r>
      <w:r w:rsidR="00DE6F90" w:rsidRPr="005552CF">
        <w:rPr>
          <w:rFonts w:ascii="Arial" w:hAnsi="Arial" w:cs="Arial"/>
          <w:sz w:val="22"/>
          <w:szCs w:val="22"/>
        </w:rPr>
        <w:t xml:space="preserve">. </w:t>
      </w:r>
      <w:r w:rsidR="005552CF" w:rsidRPr="005552CF">
        <w:rPr>
          <w:rFonts w:ascii="Arial" w:hAnsi="Arial" w:cs="Arial"/>
          <w:sz w:val="22"/>
          <w:szCs w:val="22"/>
        </w:rPr>
        <w:t xml:space="preserve"> </w:t>
      </w:r>
      <w:r w:rsidR="00ED5541" w:rsidRPr="005552CF">
        <w:rPr>
          <w:rFonts w:ascii="Arial" w:hAnsi="Arial" w:cs="Arial"/>
          <w:bCs/>
          <w:sz w:val="22"/>
          <w:szCs w:val="22"/>
        </w:rPr>
        <w:t xml:space="preserve">Staff will provide an update on </w:t>
      </w:r>
      <w:r>
        <w:rPr>
          <w:rFonts w:ascii="Arial" w:hAnsi="Arial" w:cs="Arial"/>
          <w:bCs/>
          <w:sz w:val="22"/>
          <w:szCs w:val="22"/>
        </w:rPr>
        <w:t>the FY14 Regional Public Works Program including the Public Works Construction Standards and Public Work Roundup.</w:t>
      </w:r>
    </w:p>
    <w:p w14:paraId="41EE6240" w14:textId="77777777" w:rsidR="00075F0A" w:rsidRDefault="00075F0A" w:rsidP="008A6506">
      <w:pPr>
        <w:ind w:left="540"/>
        <w:rPr>
          <w:rFonts w:ascii="Arial" w:hAnsi="Arial" w:cs="Arial"/>
          <w:color w:val="17365D" w:themeColor="text2" w:themeShade="BF"/>
          <w:sz w:val="22"/>
          <w:szCs w:val="22"/>
        </w:rPr>
      </w:pPr>
    </w:p>
    <w:p w14:paraId="0F435A0E" w14:textId="69DF01DA" w:rsidR="008A6506" w:rsidRPr="008A6506" w:rsidRDefault="00B044B6" w:rsidP="008A6506">
      <w:pPr>
        <w:ind w:left="540"/>
        <w:rPr>
          <w:rFonts w:ascii="Arial" w:hAnsi="Arial" w:cs="Arial"/>
          <w:color w:val="17365D" w:themeColor="text2" w:themeShade="BF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The working groups are making good progress on reviewing and editing the update to the Public Works Construction Standards 4</w:t>
      </w:r>
      <w:r w:rsidRPr="00323E53">
        <w:rPr>
          <w:rFonts w:ascii="Arial" w:hAnsi="Arial" w:cs="Arial"/>
          <w:color w:val="002060"/>
          <w:sz w:val="22"/>
          <w:szCs w:val="22"/>
          <w:vertAlign w:val="superscript"/>
        </w:rPr>
        <w:t>th</w:t>
      </w:r>
      <w:r>
        <w:rPr>
          <w:rFonts w:ascii="Arial" w:hAnsi="Arial" w:cs="Arial"/>
          <w:color w:val="002060"/>
          <w:sz w:val="22"/>
          <w:szCs w:val="22"/>
        </w:rPr>
        <w:t xml:space="preserve"> Edition.  The target date for completion is the end of 2014.  The Public Works Roundup is scheduled for May 21, 2014 at the </w:t>
      </w:r>
      <w:proofErr w:type="spellStart"/>
      <w:r>
        <w:rPr>
          <w:rFonts w:ascii="Arial" w:hAnsi="Arial" w:cs="Arial"/>
          <w:color w:val="002060"/>
          <w:sz w:val="22"/>
          <w:szCs w:val="22"/>
        </w:rPr>
        <w:t>Ruthe</w:t>
      </w:r>
      <w:proofErr w:type="spellEnd"/>
      <w:r>
        <w:rPr>
          <w:rFonts w:ascii="Arial" w:hAnsi="Arial" w:cs="Arial"/>
          <w:color w:val="002060"/>
          <w:sz w:val="22"/>
          <w:szCs w:val="22"/>
        </w:rPr>
        <w:t xml:space="preserve"> Jackson Center</w:t>
      </w:r>
      <w:r w:rsidR="00344C0D">
        <w:rPr>
          <w:rFonts w:ascii="Arial" w:hAnsi="Arial" w:cs="Arial"/>
          <w:color w:val="002060"/>
          <w:sz w:val="22"/>
          <w:szCs w:val="22"/>
        </w:rPr>
        <w:t xml:space="preserve"> in Grand Prairie</w:t>
      </w:r>
      <w:r>
        <w:rPr>
          <w:rFonts w:ascii="Arial" w:hAnsi="Arial" w:cs="Arial"/>
          <w:color w:val="002060"/>
          <w:sz w:val="22"/>
          <w:szCs w:val="22"/>
        </w:rPr>
        <w:t>.</w:t>
      </w:r>
      <w:r w:rsidR="00344C0D">
        <w:rPr>
          <w:rFonts w:ascii="Arial" w:hAnsi="Arial" w:cs="Arial"/>
          <w:color w:val="002060"/>
          <w:sz w:val="22"/>
          <w:szCs w:val="22"/>
        </w:rPr>
        <w:t xml:space="preserve">  Registration information will be forthcoming.</w:t>
      </w:r>
    </w:p>
    <w:p w14:paraId="713BFEA6" w14:textId="77777777" w:rsidR="00075F0A" w:rsidRPr="000A7169" w:rsidRDefault="00075F0A" w:rsidP="000A7169">
      <w:pPr>
        <w:tabs>
          <w:tab w:val="left" w:pos="270"/>
        </w:tabs>
        <w:ind w:left="180"/>
        <w:rPr>
          <w:rFonts w:ascii="Arial" w:hAnsi="Arial" w:cs="Arial"/>
          <w:bCs/>
          <w:sz w:val="22"/>
          <w:szCs w:val="22"/>
        </w:rPr>
      </w:pPr>
    </w:p>
    <w:p w14:paraId="2B710359" w14:textId="57912F76" w:rsidR="002536A1" w:rsidRDefault="002536A1" w:rsidP="002536A1">
      <w:pPr>
        <w:pStyle w:val="ListParagraph"/>
        <w:numPr>
          <w:ilvl w:val="0"/>
          <w:numId w:val="4"/>
        </w:numPr>
        <w:tabs>
          <w:tab w:val="left" w:pos="27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iSWM Technical Manual Updates Discussion</w:t>
      </w:r>
      <w:r w:rsidRPr="005552CF">
        <w:rPr>
          <w:rFonts w:ascii="Arial" w:hAnsi="Arial" w:cs="Arial"/>
          <w:bCs/>
          <w:sz w:val="22"/>
          <w:szCs w:val="22"/>
        </w:rPr>
        <w:t xml:space="preserve">.  Staff </w:t>
      </w:r>
      <w:r>
        <w:rPr>
          <w:rFonts w:ascii="Arial" w:hAnsi="Arial" w:cs="Arial"/>
          <w:bCs/>
          <w:sz w:val="22"/>
          <w:szCs w:val="22"/>
        </w:rPr>
        <w:t>and Freese and Nichols will present updates to the iSWM Technical Manual and seek approval of the iSWM Implementation Subcommittee</w:t>
      </w:r>
      <w:r w:rsidRPr="005552CF">
        <w:rPr>
          <w:rFonts w:ascii="Arial" w:hAnsi="Arial" w:cs="Arial"/>
          <w:bCs/>
          <w:sz w:val="22"/>
          <w:szCs w:val="22"/>
        </w:rPr>
        <w:t>.</w:t>
      </w:r>
    </w:p>
    <w:p w14:paraId="299A4680" w14:textId="77777777" w:rsidR="002536A1" w:rsidRDefault="002536A1" w:rsidP="00B770C0">
      <w:pPr>
        <w:ind w:left="540"/>
        <w:rPr>
          <w:rFonts w:ascii="Arial" w:hAnsi="Arial" w:cs="Arial"/>
          <w:color w:val="002060"/>
          <w:sz w:val="22"/>
          <w:szCs w:val="22"/>
        </w:rPr>
      </w:pPr>
    </w:p>
    <w:p w14:paraId="64979BC0" w14:textId="51E23D12" w:rsidR="00B770C0" w:rsidRPr="00651291" w:rsidRDefault="00651291" w:rsidP="00651291">
      <w:pPr>
        <w:ind w:left="540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Staff and </w:t>
      </w:r>
      <w:proofErr w:type="spellStart"/>
      <w:r>
        <w:rPr>
          <w:rFonts w:ascii="Arial" w:hAnsi="Arial" w:cs="Arial"/>
          <w:color w:val="002060"/>
          <w:sz w:val="22"/>
          <w:szCs w:val="22"/>
        </w:rPr>
        <w:t>Freese</w:t>
      </w:r>
      <w:proofErr w:type="spellEnd"/>
      <w:r>
        <w:rPr>
          <w:rFonts w:ascii="Arial" w:hAnsi="Arial" w:cs="Arial"/>
          <w:color w:val="002060"/>
          <w:sz w:val="22"/>
          <w:szCs w:val="22"/>
        </w:rPr>
        <w:t xml:space="preserve"> and Nichols provided an overview of the updates to the Technical Manual and asked the </w:t>
      </w:r>
      <w:r w:rsidR="00860924">
        <w:rPr>
          <w:rFonts w:ascii="Arial" w:hAnsi="Arial" w:cs="Arial"/>
          <w:color w:val="002060"/>
          <w:sz w:val="22"/>
          <w:szCs w:val="22"/>
        </w:rPr>
        <w:t>IIS</w:t>
      </w:r>
      <w:r>
        <w:rPr>
          <w:rFonts w:ascii="Arial" w:hAnsi="Arial" w:cs="Arial"/>
          <w:color w:val="002060"/>
          <w:sz w:val="22"/>
          <w:szCs w:val="22"/>
        </w:rPr>
        <w:t xml:space="preserve"> if they had any additional comments.  </w:t>
      </w:r>
      <w:r w:rsidR="00860924">
        <w:rPr>
          <w:rFonts w:ascii="Arial" w:hAnsi="Arial" w:cs="Arial"/>
          <w:color w:val="002060"/>
          <w:sz w:val="22"/>
          <w:szCs w:val="22"/>
        </w:rPr>
        <w:t xml:space="preserve">Subcommittee members </w:t>
      </w:r>
      <w:r>
        <w:rPr>
          <w:rFonts w:ascii="Arial" w:hAnsi="Arial" w:cs="Arial"/>
          <w:color w:val="002060"/>
          <w:sz w:val="22"/>
          <w:szCs w:val="22"/>
        </w:rPr>
        <w:t>provided the following comments:</w:t>
      </w:r>
    </w:p>
    <w:p w14:paraId="273EF662" w14:textId="7F9825C4" w:rsidR="00B770C0" w:rsidRPr="00651291" w:rsidRDefault="00651291" w:rsidP="00651291">
      <w:pPr>
        <w:pStyle w:val="ListParagraph"/>
        <w:numPr>
          <w:ilvl w:val="0"/>
          <w:numId w:val="8"/>
        </w:num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Stormwater Ponds fact sheet: S</w:t>
      </w:r>
      <w:r w:rsidR="00B770C0" w:rsidRPr="00651291">
        <w:rPr>
          <w:rFonts w:ascii="Arial" w:hAnsi="Arial" w:cs="Arial"/>
          <w:color w:val="002060"/>
          <w:sz w:val="22"/>
          <w:szCs w:val="22"/>
        </w:rPr>
        <w:t xml:space="preserve">pecify 0.1 in rainfall per impervious area for </w:t>
      </w:r>
      <w:proofErr w:type="spellStart"/>
      <w:r w:rsidR="00B770C0" w:rsidRPr="00651291">
        <w:rPr>
          <w:rFonts w:ascii="Arial" w:hAnsi="Arial" w:cs="Arial"/>
          <w:color w:val="002060"/>
          <w:sz w:val="22"/>
          <w:szCs w:val="22"/>
        </w:rPr>
        <w:t>forebay</w:t>
      </w:r>
      <w:proofErr w:type="spellEnd"/>
      <w:r w:rsidR="00B770C0" w:rsidRPr="00651291">
        <w:rPr>
          <w:rFonts w:ascii="Arial" w:hAnsi="Arial" w:cs="Arial"/>
          <w:color w:val="002060"/>
          <w:sz w:val="22"/>
          <w:szCs w:val="22"/>
        </w:rPr>
        <w:t xml:space="preserve"> calculations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</w:p>
    <w:p w14:paraId="357EDB14" w14:textId="77777777" w:rsidR="00B770C0" w:rsidRPr="00651291" w:rsidRDefault="00B770C0" w:rsidP="00651291">
      <w:pPr>
        <w:pStyle w:val="ListParagraph"/>
        <w:numPr>
          <w:ilvl w:val="0"/>
          <w:numId w:val="8"/>
        </w:numPr>
        <w:rPr>
          <w:rFonts w:ascii="Arial" w:hAnsi="Arial" w:cs="Arial"/>
          <w:color w:val="002060"/>
          <w:sz w:val="22"/>
          <w:szCs w:val="22"/>
        </w:rPr>
      </w:pPr>
      <w:r w:rsidRPr="00651291">
        <w:rPr>
          <w:rFonts w:ascii="Arial" w:hAnsi="Arial" w:cs="Arial"/>
          <w:color w:val="002060"/>
          <w:sz w:val="22"/>
          <w:szCs w:val="22"/>
        </w:rPr>
        <w:lastRenderedPageBreak/>
        <w:t>HO-47: Specify “drainage area” and units of acreage</w:t>
      </w:r>
    </w:p>
    <w:p w14:paraId="564371A3" w14:textId="6AA09889" w:rsidR="00B770C0" w:rsidRPr="00651291" w:rsidRDefault="00651291" w:rsidP="00F053A3">
      <w:pPr>
        <w:pStyle w:val="ListParagraph"/>
        <w:numPr>
          <w:ilvl w:val="0"/>
          <w:numId w:val="8"/>
        </w:numPr>
        <w:rPr>
          <w:rFonts w:ascii="Arial" w:hAnsi="Arial" w:cs="Arial"/>
          <w:color w:val="002060"/>
          <w:sz w:val="22"/>
          <w:szCs w:val="22"/>
        </w:rPr>
      </w:pPr>
      <w:proofErr w:type="spellStart"/>
      <w:r w:rsidRPr="00651291">
        <w:rPr>
          <w:rFonts w:ascii="Arial" w:hAnsi="Arial" w:cs="Arial"/>
          <w:color w:val="002060"/>
          <w:sz w:val="22"/>
          <w:szCs w:val="22"/>
        </w:rPr>
        <w:t>Bioretention</w:t>
      </w:r>
      <w:proofErr w:type="spellEnd"/>
      <w:r w:rsidRPr="00651291">
        <w:rPr>
          <w:rFonts w:ascii="Arial" w:hAnsi="Arial" w:cs="Arial"/>
          <w:color w:val="002060"/>
          <w:sz w:val="22"/>
          <w:szCs w:val="22"/>
        </w:rPr>
        <w:t xml:space="preserve"> fact sheet: </w:t>
      </w:r>
      <w:r w:rsidR="00B770C0" w:rsidRPr="00651291">
        <w:rPr>
          <w:rFonts w:ascii="Arial" w:hAnsi="Arial" w:cs="Arial"/>
          <w:color w:val="002060"/>
          <w:sz w:val="22"/>
          <w:szCs w:val="22"/>
        </w:rPr>
        <w:t xml:space="preserve">Discuss </w:t>
      </w:r>
      <w:proofErr w:type="spellStart"/>
      <w:r w:rsidR="00B770C0" w:rsidRPr="00651291">
        <w:rPr>
          <w:rFonts w:ascii="Arial" w:hAnsi="Arial" w:cs="Arial"/>
          <w:color w:val="002060"/>
          <w:sz w:val="22"/>
          <w:szCs w:val="22"/>
        </w:rPr>
        <w:t>bioretention</w:t>
      </w:r>
      <w:proofErr w:type="spellEnd"/>
      <w:r w:rsidR="00B770C0" w:rsidRPr="00651291">
        <w:rPr>
          <w:rFonts w:ascii="Arial" w:hAnsi="Arial" w:cs="Arial"/>
          <w:color w:val="002060"/>
          <w:sz w:val="22"/>
          <w:szCs w:val="22"/>
        </w:rPr>
        <w:t xml:space="preserve"> filter media specifications and infiltration rates with Dr. Jaber </w:t>
      </w:r>
      <w:proofErr w:type="spellStart"/>
      <w:r w:rsidR="00B770C0" w:rsidRPr="00651291">
        <w:rPr>
          <w:rFonts w:ascii="Arial" w:hAnsi="Arial" w:cs="Arial"/>
          <w:color w:val="002060"/>
          <w:sz w:val="22"/>
          <w:szCs w:val="22"/>
        </w:rPr>
        <w:t>Fouad</w:t>
      </w:r>
      <w:proofErr w:type="spellEnd"/>
      <w:r w:rsidR="00B770C0" w:rsidRPr="00651291">
        <w:rPr>
          <w:rFonts w:ascii="Arial" w:hAnsi="Arial" w:cs="Arial"/>
          <w:color w:val="002060"/>
          <w:sz w:val="22"/>
          <w:szCs w:val="22"/>
        </w:rPr>
        <w:t xml:space="preserve"> with Texas </w:t>
      </w:r>
      <w:proofErr w:type="spellStart"/>
      <w:r w:rsidR="00B770C0" w:rsidRPr="00651291">
        <w:rPr>
          <w:rFonts w:ascii="Arial" w:hAnsi="Arial" w:cs="Arial"/>
          <w:color w:val="002060"/>
          <w:sz w:val="22"/>
          <w:szCs w:val="22"/>
        </w:rPr>
        <w:t>Agrilife</w:t>
      </w:r>
      <w:proofErr w:type="spellEnd"/>
      <w:r w:rsidRPr="00651291">
        <w:rPr>
          <w:rFonts w:ascii="Arial" w:hAnsi="Arial" w:cs="Arial"/>
          <w:color w:val="002060"/>
          <w:sz w:val="22"/>
          <w:szCs w:val="22"/>
        </w:rPr>
        <w:t>;</w:t>
      </w:r>
      <w:r>
        <w:rPr>
          <w:rFonts w:ascii="Arial" w:hAnsi="Arial" w:cs="Arial"/>
          <w:color w:val="002060"/>
          <w:sz w:val="22"/>
          <w:szCs w:val="22"/>
        </w:rPr>
        <w:t xml:space="preserve"> r</w:t>
      </w:r>
      <w:r w:rsidR="00B770C0" w:rsidRPr="00651291">
        <w:rPr>
          <w:rFonts w:ascii="Arial" w:hAnsi="Arial" w:cs="Arial"/>
          <w:color w:val="002060"/>
          <w:sz w:val="22"/>
          <w:szCs w:val="22"/>
        </w:rPr>
        <w:t>eview more local sources of filter media specifications</w:t>
      </w:r>
      <w:r w:rsidR="006A4FDE">
        <w:rPr>
          <w:rFonts w:ascii="Arial" w:hAnsi="Arial" w:cs="Arial"/>
          <w:color w:val="002060"/>
          <w:sz w:val="22"/>
          <w:szCs w:val="22"/>
        </w:rPr>
        <w:t xml:space="preserve"> (including organic content)</w:t>
      </w:r>
    </w:p>
    <w:p w14:paraId="5502E911" w14:textId="14976943" w:rsidR="00B770C0" w:rsidRPr="006A4FDE" w:rsidRDefault="00B770C0" w:rsidP="00C906F2">
      <w:pPr>
        <w:pStyle w:val="ListParagraph"/>
        <w:numPr>
          <w:ilvl w:val="0"/>
          <w:numId w:val="8"/>
        </w:numPr>
        <w:rPr>
          <w:rFonts w:ascii="Arial" w:hAnsi="Arial" w:cs="Arial"/>
          <w:color w:val="002060"/>
          <w:sz w:val="22"/>
          <w:szCs w:val="22"/>
        </w:rPr>
      </w:pPr>
      <w:r w:rsidRPr="006A4FDE">
        <w:rPr>
          <w:rFonts w:ascii="Arial" w:hAnsi="Arial" w:cs="Arial"/>
          <w:color w:val="002060"/>
          <w:sz w:val="22"/>
          <w:szCs w:val="22"/>
        </w:rPr>
        <w:t>Organic Filter Tube</w:t>
      </w:r>
      <w:r w:rsidR="00651291" w:rsidRPr="006A4FDE">
        <w:rPr>
          <w:rFonts w:ascii="Arial" w:hAnsi="Arial" w:cs="Arial"/>
          <w:color w:val="002060"/>
          <w:sz w:val="22"/>
          <w:szCs w:val="22"/>
        </w:rPr>
        <w:t xml:space="preserve"> fact sheet: C</w:t>
      </w:r>
      <w:r w:rsidRPr="006A4FDE">
        <w:rPr>
          <w:rFonts w:ascii="Arial" w:hAnsi="Arial" w:cs="Arial"/>
          <w:color w:val="002060"/>
          <w:sz w:val="22"/>
          <w:szCs w:val="22"/>
        </w:rPr>
        <w:t xml:space="preserve">hanges in </w:t>
      </w:r>
      <w:r w:rsidR="006A4FDE" w:rsidRPr="006A4FDE">
        <w:rPr>
          <w:rFonts w:ascii="Arial" w:hAnsi="Arial" w:cs="Arial"/>
          <w:color w:val="002060"/>
          <w:sz w:val="22"/>
          <w:szCs w:val="22"/>
        </w:rPr>
        <w:t>Public Works Construction Standards</w:t>
      </w:r>
      <w:r w:rsidRPr="006A4FDE">
        <w:rPr>
          <w:rFonts w:ascii="Arial" w:hAnsi="Arial" w:cs="Arial"/>
          <w:color w:val="002060"/>
          <w:sz w:val="22"/>
          <w:szCs w:val="22"/>
        </w:rPr>
        <w:t xml:space="preserve"> should be </w:t>
      </w:r>
      <w:r w:rsidR="006A4FDE" w:rsidRPr="006A4FDE">
        <w:rPr>
          <w:rFonts w:ascii="Arial" w:hAnsi="Arial" w:cs="Arial"/>
          <w:color w:val="002060"/>
          <w:sz w:val="22"/>
          <w:szCs w:val="22"/>
        </w:rPr>
        <w:t>coordinated</w:t>
      </w:r>
      <w:r w:rsidRPr="006A4FDE">
        <w:rPr>
          <w:rFonts w:ascii="Arial" w:hAnsi="Arial" w:cs="Arial"/>
          <w:color w:val="002060"/>
          <w:sz w:val="22"/>
          <w:szCs w:val="22"/>
        </w:rPr>
        <w:t xml:space="preserve"> with </w:t>
      </w:r>
      <w:r w:rsidR="006A4FDE" w:rsidRPr="006A4FDE">
        <w:rPr>
          <w:rFonts w:ascii="Arial" w:hAnsi="Arial" w:cs="Arial"/>
          <w:color w:val="002060"/>
          <w:sz w:val="22"/>
          <w:szCs w:val="22"/>
        </w:rPr>
        <w:t xml:space="preserve">the </w:t>
      </w:r>
      <w:proofErr w:type="spellStart"/>
      <w:r w:rsidR="006A4FDE" w:rsidRPr="006A4FDE">
        <w:rPr>
          <w:rFonts w:ascii="Arial" w:hAnsi="Arial" w:cs="Arial"/>
          <w:color w:val="002060"/>
          <w:sz w:val="22"/>
          <w:szCs w:val="22"/>
        </w:rPr>
        <w:t>iSWM</w:t>
      </w:r>
      <w:proofErr w:type="spellEnd"/>
      <w:r w:rsidR="006A4FDE" w:rsidRPr="006A4FDE">
        <w:rPr>
          <w:rFonts w:ascii="Arial" w:hAnsi="Arial" w:cs="Arial"/>
          <w:color w:val="002060"/>
          <w:sz w:val="22"/>
          <w:szCs w:val="22"/>
        </w:rPr>
        <w:t xml:space="preserve"> </w:t>
      </w:r>
      <w:r w:rsidRPr="006A4FDE">
        <w:rPr>
          <w:rFonts w:ascii="Arial" w:hAnsi="Arial" w:cs="Arial"/>
          <w:color w:val="002060"/>
          <w:sz w:val="22"/>
          <w:szCs w:val="22"/>
        </w:rPr>
        <w:t>Technical Manual</w:t>
      </w:r>
      <w:r w:rsidR="006A4FDE" w:rsidRPr="006A4FDE">
        <w:rPr>
          <w:rFonts w:ascii="Arial" w:hAnsi="Arial" w:cs="Arial"/>
          <w:color w:val="002060"/>
          <w:sz w:val="22"/>
          <w:szCs w:val="22"/>
        </w:rPr>
        <w:t xml:space="preserve"> updates;</w:t>
      </w:r>
      <w:r w:rsidRPr="006A4FDE">
        <w:rPr>
          <w:rFonts w:ascii="Arial" w:hAnsi="Arial" w:cs="Arial"/>
          <w:color w:val="002060"/>
          <w:sz w:val="22"/>
          <w:szCs w:val="22"/>
        </w:rPr>
        <w:t xml:space="preserve"> review </w:t>
      </w:r>
      <w:r w:rsidR="006A4FDE" w:rsidRPr="006A4FDE">
        <w:rPr>
          <w:rFonts w:ascii="Arial" w:hAnsi="Arial" w:cs="Arial"/>
          <w:color w:val="002060"/>
          <w:sz w:val="22"/>
          <w:szCs w:val="22"/>
        </w:rPr>
        <w:t xml:space="preserve">references </w:t>
      </w:r>
      <w:r w:rsidR="006A4FDE">
        <w:rPr>
          <w:rFonts w:ascii="Arial" w:hAnsi="Arial" w:cs="Arial"/>
          <w:color w:val="002060"/>
          <w:sz w:val="22"/>
          <w:szCs w:val="22"/>
        </w:rPr>
        <w:t xml:space="preserve">to </w:t>
      </w:r>
      <w:proofErr w:type="spellStart"/>
      <w:r w:rsidRPr="006A4FDE">
        <w:rPr>
          <w:rFonts w:ascii="Arial" w:hAnsi="Arial" w:cs="Arial"/>
          <w:color w:val="002060"/>
          <w:sz w:val="22"/>
          <w:szCs w:val="22"/>
        </w:rPr>
        <w:t>TxDOT</w:t>
      </w:r>
      <w:proofErr w:type="spellEnd"/>
      <w:r w:rsidRPr="006A4FDE">
        <w:rPr>
          <w:rFonts w:ascii="Arial" w:hAnsi="Arial" w:cs="Arial"/>
          <w:color w:val="002060"/>
          <w:sz w:val="22"/>
          <w:szCs w:val="22"/>
        </w:rPr>
        <w:t xml:space="preserve"> specification</w:t>
      </w:r>
      <w:r w:rsidR="006A4FDE">
        <w:rPr>
          <w:rFonts w:ascii="Arial" w:hAnsi="Arial" w:cs="Arial"/>
          <w:color w:val="002060"/>
          <w:sz w:val="22"/>
          <w:szCs w:val="22"/>
        </w:rPr>
        <w:t>s for compost; consider removing the word “organic” from the title (Plano also allows filter stone as media)</w:t>
      </w:r>
      <w:r w:rsidRPr="006A4FDE">
        <w:rPr>
          <w:rFonts w:ascii="Arial" w:hAnsi="Arial" w:cs="Arial"/>
          <w:color w:val="002060"/>
          <w:sz w:val="22"/>
          <w:szCs w:val="22"/>
        </w:rPr>
        <w:t xml:space="preserve"> </w:t>
      </w:r>
    </w:p>
    <w:p w14:paraId="25A5187F" w14:textId="16257C8A" w:rsidR="00075F0A" w:rsidRPr="00B770C0" w:rsidRDefault="006A4FDE" w:rsidP="00B770C0">
      <w:pPr>
        <w:ind w:left="540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Any a</w:t>
      </w:r>
      <w:r w:rsidR="00B770C0" w:rsidRPr="00651291">
        <w:rPr>
          <w:rFonts w:ascii="Arial" w:hAnsi="Arial" w:cs="Arial"/>
          <w:color w:val="002060"/>
          <w:sz w:val="22"/>
          <w:szCs w:val="22"/>
        </w:rPr>
        <w:t>dditional comments from</w:t>
      </w:r>
      <w:r>
        <w:rPr>
          <w:rFonts w:ascii="Arial" w:hAnsi="Arial" w:cs="Arial"/>
          <w:color w:val="002060"/>
          <w:sz w:val="22"/>
          <w:szCs w:val="22"/>
        </w:rPr>
        <w:t xml:space="preserve"> the</w:t>
      </w:r>
      <w:r w:rsidR="00B770C0" w:rsidRPr="00651291">
        <w:rPr>
          <w:rFonts w:ascii="Arial" w:hAnsi="Arial" w:cs="Arial"/>
          <w:color w:val="002060"/>
          <w:sz w:val="22"/>
          <w:szCs w:val="22"/>
        </w:rPr>
        <w:t xml:space="preserve"> IIS </w:t>
      </w:r>
      <w:r>
        <w:rPr>
          <w:rFonts w:ascii="Arial" w:hAnsi="Arial" w:cs="Arial"/>
          <w:color w:val="002060"/>
          <w:sz w:val="22"/>
          <w:szCs w:val="22"/>
        </w:rPr>
        <w:t xml:space="preserve">on the proposed changes to the Technical Manual are </w:t>
      </w:r>
      <w:r w:rsidR="00B770C0" w:rsidRPr="00651291">
        <w:rPr>
          <w:rFonts w:ascii="Arial" w:hAnsi="Arial" w:cs="Arial"/>
          <w:color w:val="002060"/>
          <w:sz w:val="22"/>
          <w:szCs w:val="22"/>
        </w:rPr>
        <w:t>due by March 31</w:t>
      </w:r>
      <w:r>
        <w:rPr>
          <w:rFonts w:ascii="Arial" w:hAnsi="Arial" w:cs="Arial"/>
          <w:color w:val="002060"/>
          <w:sz w:val="22"/>
          <w:szCs w:val="22"/>
        </w:rPr>
        <w:t>.</w:t>
      </w:r>
    </w:p>
    <w:p w14:paraId="49A99315" w14:textId="77777777" w:rsidR="00075F0A" w:rsidRPr="002536A1" w:rsidRDefault="00075F0A" w:rsidP="002536A1">
      <w:pPr>
        <w:tabs>
          <w:tab w:val="left" w:pos="270"/>
        </w:tabs>
        <w:ind w:left="180"/>
        <w:rPr>
          <w:rFonts w:ascii="Arial" w:hAnsi="Arial" w:cs="Arial"/>
          <w:bCs/>
          <w:sz w:val="22"/>
          <w:szCs w:val="22"/>
        </w:rPr>
      </w:pPr>
    </w:p>
    <w:p w14:paraId="71D49170" w14:textId="7E15DCEB" w:rsidR="000A7169" w:rsidRPr="005552CF" w:rsidRDefault="000A7169" w:rsidP="000A7169">
      <w:pPr>
        <w:pStyle w:val="ListParagraph"/>
        <w:numPr>
          <w:ilvl w:val="0"/>
          <w:numId w:val="4"/>
        </w:numPr>
        <w:tabs>
          <w:tab w:val="left" w:pos="27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General iSWM Program Update</w:t>
      </w:r>
      <w:r w:rsidRPr="005552CF">
        <w:rPr>
          <w:rFonts w:ascii="Arial" w:hAnsi="Arial" w:cs="Arial"/>
          <w:sz w:val="22"/>
          <w:szCs w:val="22"/>
        </w:rPr>
        <w:t xml:space="preserve">.  </w:t>
      </w:r>
      <w:r w:rsidRPr="005552CF">
        <w:rPr>
          <w:rFonts w:ascii="Arial" w:hAnsi="Arial" w:cs="Arial"/>
          <w:bCs/>
          <w:sz w:val="22"/>
          <w:szCs w:val="22"/>
        </w:rPr>
        <w:t xml:space="preserve">Staff </w:t>
      </w:r>
      <w:r w:rsidR="002536A1">
        <w:rPr>
          <w:rFonts w:ascii="Arial" w:hAnsi="Arial" w:cs="Arial"/>
          <w:bCs/>
          <w:sz w:val="22"/>
          <w:szCs w:val="22"/>
        </w:rPr>
        <w:t xml:space="preserve">and Freese and Nichols </w:t>
      </w:r>
      <w:r w:rsidRPr="005552CF">
        <w:rPr>
          <w:rFonts w:ascii="Arial" w:hAnsi="Arial" w:cs="Arial"/>
          <w:bCs/>
          <w:sz w:val="22"/>
          <w:szCs w:val="22"/>
        </w:rPr>
        <w:t xml:space="preserve">will provide an </w:t>
      </w:r>
      <w:r>
        <w:rPr>
          <w:rFonts w:ascii="Arial" w:hAnsi="Arial" w:cs="Arial"/>
          <w:bCs/>
          <w:sz w:val="22"/>
          <w:szCs w:val="22"/>
        </w:rPr>
        <w:t xml:space="preserve">update on </w:t>
      </w:r>
      <w:r w:rsidR="002536A1">
        <w:rPr>
          <w:rFonts w:ascii="Arial" w:hAnsi="Arial" w:cs="Arial"/>
          <w:bCs/>
          <w:sz w:val="22"/>
          <w:szCs w:val="22"/>
        </w:rPr>
        <w:t>other iSWM Program activities including the Design of Stormwater Ponds and LID Using iSWM training classes and final Post-Construction Requirements Assessment memo</w:t>
      </w:r>
      <w:r w:rsidRPr="005552CF">
        <w:rPr>
          <w:rFonts w:ascii="Arial" w:hAnsi="Arial" w:cs="Arial"/>
          <w:bCs/>
          <w:sz w:val="22"/>
          <w:szCs w:val="22"/>
        </w:rPr>
        <w:t>.</w:t>
      </w:r>
    </w:p>
    <w:p w14:paraId="71F8EFBE" w14:textId="77777777" w:rsidR="00DE6F90" w:rsidRPr="006168E5" w:rsidRDefault="00DE6F90" w:rsidP="0038251D">
      <w:pPr>
        <w:ind w:left="540"/>
        <w:rPr>
          <w:rFonts w:ascii="Arial" w:hAnsi="Arial" w:cs="Arial"/>
          <w:color w:val="002060"/>
          <w:sz w:val="22"/>
          <w:szCs w:val="22"/>
        </w:rPr>
      </w:pPr>
    </w:p>
    <w:p w14:paraId="45BDF2BA" w14:textId="77777777" w:rsidR="006E706B" w:rsidRDefault="006168E5" w:rsidP="0038251D">
      <w:pPr>
        <w:ind w:left="540"/>
        <w:rPr>
          <w:rFonts w:ascii="Arial" w:hAnsi="Arial" w:cs="Arial"/>
          <w:color w:val="002060"/>
          <w:sz w:val="22"/>
          <w:szCs w:val="22"/>
        </w:rPr>
      </w:pPr>
      <w:r w:rsidRPr="006168E5">
        <w:rPr>
          <w:rFonts w:ascii="Arial" w:hAnsi="Arial" w:cs="Arial"/>
          <w:color w:val="002060"/>
          <w:sz w:val="22"/>
          <w:szCs w:val="22"/>
        </w:rPr>
        <w:t>Two sessions of the Design of Stormwater Ponds training seminar</w:t>
      </w:r>
      <w:r>
        <w:rPr>
          <w:rFonts w:ascii="Arial" w:hAnsi="Arial" w:cs="Arial"/>
          <w:color w:val="002060"/>
          <w:sz w:val="22"/>
          <w:szCs w:val="22"/>
        </w:rPr>
        <w:t xml:space="preserve"> were conducted</w:t>
      </w:r>
      <w:r w:rsidR="006E706B">
        <w:rPr>
          <w:rFonts w:ascii="Arial" w:hAnsi="Arial" w:cs="Arial"/>
          <w:color w:val="002060"/>
          <w:sz w:val="22"/>
          <w:szCs w:val="22"/>
        </w:rPr>
        <w:t xml:space="preserve"> in collaboration with Dr. Fouad </w:t>
      </w:r>
      <w:proofErr w:type="spellStart"/>
      <w:r w:rsidR="006E706B">
        <w:rPr>
          <w:rFonts w:ascii="Arial" w:hAnsi="Arial" w:cs="Arial"/>
          <w:color w:val="002060"/>
          <w:sz w:val="22"/>
          <w:szCs w:val="22"/>
        </w:rPr>
        <w:t>Jaber</w:t>
      </w:r>
      <w:proofErr w:type="spellEnd"/>
      <w:r w:rsidR="006E706B">
        <w:rPr>
          <w:rFonts w:ascii="Arial" w:hAnsi="Arial" w:cs="Arial"/>
          <w:color w:val="002060"/>
          <w:sz w:val="22"/>
          <w:szCs w:val="22"/>
        </w:rPr>
        <w:t xml:space="preserve"> with Texas </w:t>
      </w:r>
      <w:proofErr w:type="spellStart"/>
      <w:r w:rsidR="006E706B">
        <w:rPr>
          <w:rFonts w:ascii="Arial" w:hAnsi="Arial" w:cs="Arial"/>
          <w:color w:val="002060"/>
          <w:sz w:val="22"/>
          <w:szCs w:val="22"/>
        </w:rPr>
        <w:t>Agrilife</w:t>
      </w:r>
      <w:proofErr w:type="spellEnd"/>
      <w:r>
        <w:rPr>
          <w:rFonts w:ascii="Arial" w:hAnsi="Arial" w:cs="Arial"/>
          <w:color w:val="002060"/>
          <w:sz w:val="22"/>
          <w:szCs w:val="22"/>
        </w:rPr>
        <w:t xml:space="preserve">: </w:t>
      </w:r>
    </w:p>
    <w:p w14:paraId="1A38A341" w14:textId="5446D0E1" w:rsidR="006E706B" w:rsidRDefault="006168E5" w:rsidP="006E706B">
      <w:pPr>
        <w:pStyle w:val="ListParagraph"/>
        <w:numPr>
          <w:ilvl w:val="0"/>
          <w:numId w:val="9"/>
        </w:numPr>
        <w:rPr>
          <w:rFonts w:ascii="Arial" w:hAnsi="Arial" w:cs="Arial"/>
          <w:color w:val="002060"/>
          <w:sz w:val="22"/>
          <w:szCs w:val="22"/>
        </w:rPr>
      </w:pPr>
      <w:r w:rsidRPr="006E706B">
        <w:rPr>
          <w:rFonts w:ascii="Arial" w:hAnsi="Arial" w:cs="Arial"/>
          <w:color w:val="002060"/>
          <w:sz w:val="22"/>
          <w:szCs w:val="22"/>
        </w:rPr>
        <w:t xml:space="preserve">August 14, 2013 at Texas </w:t>
      </w:r>
      <w:proofErr w:type="spellStart"/>
      <w:r w:rsidRPr="006E706B">
        <w:rPr>
          <w:rFonts w:ascii="Arial" w:hAnsi="Arial" w:cs="Arial"/>
          <w:color w:val="002060"/>
          <w:sz w:val="22"/>
          <w:szCs w:val="22"/>
        </w:rPr>
        <w:t>Agrilife</w:t>
      </w:r>
      <w:proofErr w:type="spellEnd"/>
      <w:r w:rsidRPr="006E706B">
        <w:rPr>
          <w:rFonts w:ascii="Arial" w:hAnsi="Arial" w:cs="Arial"/>
          <w:color w:val="002060"/>
          <w:sz w:val="22"/>
          <w:szCs w:val="22"/>
        </w:rPr>
        <w:t xml:space="preserve"> Center in Dallas </w:t>
      </w:r>
      <w:r w:rsidR="006E706B">
        <w:rPr>
          <w:rFonts w:ascii="Arial" w:hAnsi="Arial" w:cs="Arial"/>
          <w:color w:val="002060"/>
          <w:sz w:val="22"/>
          <w:szCs w:val="22"/>
        </w:rPr>
        <w:t>with 50 attendees</w:t>
      </w:r>
    </w:p>
    <w:p w14:paraId="49F4B5BA" w14:textId="6CFCEA67" w:rsidR="006E706B" w:rsidRDefault="006E706B" w:rsidP="006E706B">
      <w:pPr>
        <w:pStyle w:val="ListParagraph"/>
        <w:numPr>
          <w:ilvl w:val="0"/>
          <w:numId w:val="9"/>
        </w:num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August 29, 2013 at NCTCOG Offices with36 attendees</w:t>
      </w:r>
    </w:p>
    <w:p w14:paraId="097C6965" w14:textId="0CCA900E" w:rsidR="00075F0A" w:rsidRDefault="006E706B" w:rsidP="006E706B">
      <w:pPr>
        <w:ind w:left="540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The Low Impact Development using </w:t>
      </w:r>
      <w:proofErr w:type="spellStart"/>
      <w:r>
        <w:rPr>
          <w:rFonts w:ascii="Arial" w:hAnsi="Arial" w:cs="Arial"/>
          <w:color w:val="002060"/>
          <w:sz w:val="22"/>
          <w:szCs w:val="22"/>
        </w:rPr>
        <w:t>iSWM</w:t>
      </w:r>
      <w:proofErr w:type="spellEnd"/>
      <w:r>
        <w:rPr>
          <w:rFonts w:ascii="Arial" w:hAnsi="Arial" w:cs="Arial"/>
          <w:color w:val="002060"/>
          <w:sz w:val="22"/>
          <w:szCs w:val="22"/>
        </w:rPr>
        <w:t xml:space="preserve"> training seminar was conducted at UTA on October 11, 2013 with 80 attendees.</w:t>
      </w:r>
      <w:r w:rsidR="006168E5" w:rsidRPr="006E706B">
        <w:rPr>
          <w:rFonts w:ascii="Arial" w:hAnsi="Arial" w:cs="Arial"/>
          <w:color w:val="002060"/>
          <w:sz w:val="22"/>
          <w:szCs w:val="22"/>
        </w:rPr>
        <w:t xml:space="preserve"> </w:t>
      </w:r>
    </w:p>
    <w:p w14:paraId="3CB231A8" w14:textId="77777777" w:rsidR="00B223A2" w:rsidRDefault="00B223A2" w:rsidP="006E706B">
      <w:pPr>
        <w:ind w:left="540"/>
        <w:rPr>
          <w:rFonts w:ascii="Arial" w:hAnsi="Arial" w:cs="Arial"/>
          <w:color w:val="002060"/>
          <w:sz w:val="22"/>
          <w:szCs w:val="22"/>
        </w:rPr>
      </w:pPr>
    </w:p>
    <w:p w14:paraId="1B27DBAA" w14:textId="413E4AE2" w:rsidR="00B223A2" w:rsidRPr="006E706B" w:rsidRDefault="00B223A2" w:rsidP="006E706B">
      <w:pPr>
        <w:ind w:left="540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The Post-Construction Requirements Assessment memo has been completed.  A typographic error was noted on page 4</w:t>
      </w:r>
      <w:r w:rsidR="00BF56E3">
        <w:rPr>
          <w:rFonts w:ascii="Arial" w:hAnsi="Arial" w:cs="Arial"/>
          <w:color w:val="002060"/>
          <w:sz w:val="22"/>
          <w:szCs w:val="22"/>
        </w:rPr>
        <w:t>,</w:t>
      </w:r>
      <w:r>
        <w:rPr>
          <w:rFonts w:ascii="Arial" w:hAnsi="Arial" w:cs="Arial"/>
          <w:color w:val="002060"/>
          <w:sz w:val="22"/>
          <w:szCs w:val="22"/>
        </w:rPr>
        <w:t xml:space="preserve"> last paragraph of item 4): change the word “nine” to “eleven.”</w:t>
      </w:r>
    </w:p>
    <w:p w14:paraId="04E3F63A" w14:textId="77777777" w:rsidR="00075F0A" w:rsidRPr="00DE6F90" w:rsidRDefault="00075F0A" w:rsidP="0038251D">
      <w:pPr>
        <w:ind w:left="540"/>
        <w:rPr>
          <w:rFonts w:ascii="Arial" w:hAnsi="Arial" w:cs="Arial"/>
          <w:sz w:val="22"/>
          <w:szCs w:val="22"/>
        </w:rPr>
      </w:pPr>
    </w:p>
    <w:p w14:paraId="3383421D" w14:textId="3CBBCDAF" w:rsidR="005442CB" w:rsidRPr="005552CF" w:rsidRDefault="002536A1" w:rsidP="00A37AF6">
      <w:pPr>
        <w:pStyle w:val="ListParagraph"/>
        <w:numPr>
          <w:ilvl w:val="0"/>
          <w:numId w:val="4"/>
        </w:numPr>
        <w:tabs>
          <w:tab w:val="left" w:pos="27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iSWM Implementation Status and Future Direction Discussion</w:t>
      </w:r>
      <w:r w:rsidR="00DB054A" w:rsidRPr="005552CF">
        <w:rPr>
          <w:rFonts w:ascii="Arial" w:hAnsi="Arial" w:cs="Arial"/>
          <w:sz w:val="22"/>
          <w:szCs w:val="22"/>
        </w:rPr>
        <w:t>.</w:t>
      </w:r>
      <w:r w:rsidR="005552CF" w:rsidRPr="005552CF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>Staff and Freese and Nichols will present an overview of iSWM implementation status and seek direction from the iSWM Implementation Subcommittee on strategies for increasing future implementation of iSWM.</w:t>
      </w:r>
      <w:r w:rsidR="00537466">
        <w:rPr>
          <w:rFonts w:ascii="Arial" w:hAnsi="Arial" w:cs="Arial"/>
          <w:bCs/>
          <w:sz w:val="22"/>
          <w:szCs w:val="22"/>
        </w:rPr>
        <w:t xml:space="preserve">  Staff will present the consultant work scope for FY14.</w:t>
      </w:r>
    </w:p>
    <w:p w14:paraId="76441B53" w14:textId="77777777" w:rsidR="003A0032" w:rsidRPr="00B770C0" w:rsidRDefault="003A0032" w:rsidP="0038251D">
      <w:pPr>
        <w:ind w:left="540"/>
        <w:rPr>
          <w:rFonts w:ascii="Arial" w:hAnsi="Arial" w:cs="Arial"/>
          <w:color w:val="002060"/>
          <w:sz w:val="22"/>
          <w:szCs w:val="22"/>
        </w:rPr>
      </w:pPr>
    </w:p>
    <w:p w14:paraId="3869BAD4" w14:textId="553CB6F9" w:rsidR="00075F0A" w:rsidRDefault="00180F21" w:rsidP="0038251D">
      <w:pPr>
        <w:ind w:left="540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Following a presentation by staff and </w:t>
      </w:r>
      <w:proofErr w:type="spellStart"/>
      <w:r>
        <w:rPr>
          <w:rFonts w:ascii="Arial" w:hAnsi="Arial" w:cs="Arial"/>
          <w:color w:val="002060"/>
          <w:sz w:val="22"/>
          <w:szCs w:val="22"/>
        </w:rPr>
        <w:t>Freese</w:t>
      </w:r>
      <w:proofErr w:type="spellEnd"/>
      <w:r>
        <w:rPr>
          <w:rFonts w:ascii="Arial" w:hAnsi="Arial" w:cs="Arial"/>
          <w:color w:val="002060"/>
          <w:sz w:val="22"/>
          <w:szCs w:val="22"/>
        </w:rPr>
        <w:t xml:space="preserve"> and Nichols, the IIS was given the opportunity to comment on the proposed outcomes</w:t>
      </w:r>
      <w:r w:rsidR="00BF56E3">
        <w:rPr>
          <w:rFonts w:ascii="Arial" w:hAnsi="Arial" w:cs="Arial"/>
          <w:color w:val="002060"/>
          <w:sz w:val="22"/>
          <w:szCs w:val="22"/>
        </w:rPr>
        <w:t>-</w:t>
      </w:r>
      <w:r>
        <w:rPr>
          <w:rFonts w:ascii="Arial" w:hAnsi="Arial" w:cs="Arial"/>
          <w:color w:val="002060"/>
          <w:sz w:val="22"/>
          <w:szCs w:val="22"/>
        </w:rPr>
        <w:t xml:space="preserve">based implementation approach for </w:t>
      </w:r>
      <w:proofErr w:type="spellStart"/>
      <w:r>
        <w:rPr>
          <w:rFonts w:ascii="Arial" w:hAnsi="Arial" w:cs="Arial"/>
          <w:color w:val="002060"/>
          <w:sz w:val="22"/>
          <w:szCs w:val="22"/>
        </w:rPr>
        <w:t>iSWM</w:t>
      </w:r>
      <w:proofErr w:type="spellEnd"/>
      <w:r>
        <w:rPr>
          <w:rFonts w:ascii="Arial" w:hAnsi="Arial" w:cs="Arial"/>
          <w:color w:val="002060"/>
          <w:sz w:val="22"/>
          <w:szCs w:val="22"/>
        </w:rPr>
        <w:t>.  Some of the comments were as follows:</w:t>
      </w:r>
    </w:p>
    <w:p w14:paraId="054E03A2" w14:textId="2E4EA4E3" w:rsidR="00180F21" w:rsidRDefault="00180F21" w:rsidP="00180F21">
      <w:pPr>
        <w:pStyle w:val="ListParagraph"/>
        <w:numPr>
          <w:ilvl w:val="0"/>
          <w:numId w:val="9"/>
        </w:num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Greenfield cities areas are where </w:t>
      </w:r>
      <w:proofErr w:type="spellStart"/>
      <w:r>
        <w:rPr>
          <w:rFonts w:ascii="Arial" w:hAnsi="Arial" w:cs="Arial"/>
          <w:color w:val="002060"/>
          <w:sz w:val="22"/>
          <w:szCs w:val="22"/>
        </w:rPr>
        <w:t>iSWM</w:t>
      </w:r>
      <w:proofErr w:type="spellEnd"/>
      <w:r>
        <w:rPr>
          <w:rFonts w:ascii="Arial" w:hAnsi="Arial" w:cs="Arial"/>
          <w:color w:val="002060"/>
          <w:sz w:val="22"/>
          <w:szCs w:val="22"/>
        </w:rPr>
        <w:t xml:space="preserve"> can have the most impact, but they are the least likely to adopt</w:t>
      </w:r>
    </w:p>
    <w:p w14:paraId="65895441" w14:textId="17E3FCAA" w:rsidR="00180F21" w:rsidRDefault="00180F21" w:rsidP="00180F21">
      <w:pPr>
        <w:pStyle w:val="ListParagraph"/>
        <w:numPr>
          <w:ilvl w:val="0"/>
          <w:numId w:val="9"/>
        </w:num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Would the proposal work if EPA implements a watershed approach to MS4 permitting?</w:t>
      </w:r>
    </w:p>
    <w:p w14:paraId="6072318E" w14:textId="3B66D0AF" w:rsidR="00180F21" w:rsidRDefault="00180F21" w:rsidP="00180F21">
      <w:pPr>
        <w:pStyle w:val="ListParagraph"/>
        <w:numPr>
          <w:ilvl w:val="0"/>
          <w:numId w:val="9"/>
        </w:num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Suggest a checklist for how </w:t>
      </w:r>
      <w:proofErr w:type="spellStart"/>
      <w:r>
        <w:rPr>
          <w:rFonts w:ascii="Arial" w:hAnsi="Arial" w:cs="Arial"/>
          <w:color w:val="002060"/>
          <w:sz w:val="22"/>
          <w:szCs w:val="22"/>
        </w:rPr>
        <w:t>iSWM</w:t>
      </w:r>
      <w:proofErr w:type="spellEnd"/>
      <w:r>
        <w:rPr>
          <w:rFonts w:ascii="Arial" w:hAnsi="Arial" w:cs="Arial"/>
          <w:color w:val="002060"/>
          <w:sz w:val="22"/>
          <w:szCs w:val="22"/>
        </w:rPr>
        <w:t xml:space="preserve"> addresses the MS4 Permit</w:t>
      </w:r>
    </w:p>
    <w:p w14:paraId="2060C4B3" w14:textId="0D230722" w:rsidR="00180F21" w:rsidRDefault="00180F21" w:rsidP="00180F21">
      <w:pPr>
        <w:pStyle w:val="ListParagraph"/>
        <w:numPr>
          <w:ilvl w:val="0"/>
          <w:numId w:val="9"/>
        </w:num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Opening the Criteria Manual to editing would result in </w:t>
      </w:r>
      <w:proofErr w:type="spellStart"/>
      <w:r w:rsidR="00E35E8E">
        <w:rPr>
          <w:rFonts w:ascii="Arial" w:hAnsi="Arial" w:cs="Arial"/>
          <w:color w:val="002060"/>
          <w:sz w:val="22"/>
          <w:szCs w:val="22"/>
        </w:rPr>
        <w:t>iSWM</w:t>
      </w:r>
      <w:proofErr w:type="spellEnd"/>
      <w:r w:rsidR="00E35E8E">
        <w:rPr>
          <w:rFonts w:ascii="Arial" w:hAnsi="Arial" w:cs="Arial"/>
          <w:color w:val="002060"/>
          <w:sz w:val="22"/>
          <w:szCs w:val="22"/>
        </w:rPr>
        <w:t xml:space="preserve"> losing meaning</w:t>
      </w:r>
    </w:p>
    <w:p w14:paraId="4072BF55" w14:textId="7C2B80C5" w:rsidR="00E35E8E" w:rsidRDefault="00E35E8E" w:rsidP="00180F21">
      <w:pPr>
        <w:pStyle w:val="ListParagraph"/>
        <w:numPr>
          <w:ilvl w:val="0"/>
          <w:numId w:val="9"/>
        </w:num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Cities like to do voluntary things and to be recognized for their efforts</w:t>
      </w:r>
    </w:p>
    <w:p w14:paraId="13D5625F" w14:textId="61D1CD0A" w:rsidR="00E35E8E" w:rsidRDefault="00E35E8E" w:rsidP="00180F21">
      <w:pPr>
        <w:pStyle w:val="ListParagraph"/>
        <w:numPr>
          <w:ilvl w:val="0"/>
          <w:numId w:val="9"/>
        </w:num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Licensing sounds more official, but the proposed approach may be more easily achieved by cities</w:t>
      </w:r>
    </w:p>
    <w:p w14:paraId="2BF7F07E" w14:textId="77777777" w:rsidR="00E35E8E" w:rsidRDefault="00E35E8E" w:rsidP="00E35E8E">
      <w:pPr>
        <w:rPr>
          <w:rFonts w:ascii="Arial" w:hAnsi="Arial" w:cs="Arial"/>
          <w:color w:val="002060"/>
          <w:sz w:val="22"/>
          <w:szCs w:val="22"/>
        </w:rPr>
      </w:pPr>
    </w:p>
    <w:p w14:paraId="24415B90" w14:textId="1F12FB6A" w:rsidR="00E35E8E" w:rsidRPr="00E35E8E" w:rsidRDefault="00E35E8E" w:rsidP="00E35E8E">
      <w:pPr>
        <w:ind w:left="540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The IIS a</w:t>
      </w:r>
      <w:r w:rsidR="00BF56E3">
        <w:rPr>
          <w:rFonts w:ascii="Arial" w:hAnsi="Arial" w:cs="Arial"/>
          <w:color w:val="002060"/>
          <w:sz w:val="22"/>
          <w:szCs w:val="22"/>
        </w:rPr>
        <w:t xml:space="preserve">pproved the proposal to change </w:t>
      </w:r>
      <w:proofErr w:type="spellStart"/>
      <w:r w:rsidR="00BF56E3">
        <w:rPr>
          <w:rFonts w:ascii="Arial" w:hAnsi="Arial" w:cs="Arial"/>
          <w:color w:val="002060"/>
          <w:sz w:val="22"/>
          <w:szCs w:val="22"/>
        </w:rPr>
        <w:t>iSWM</w:t>
      </w:r>
      <w:proofErr w:type="spellEnd"/>
      <w:r w:rsidR="00BF56E3">
        <w:rPr>
          <w:rFonts w:ascii="Arial" w:hAnsi="Arial" w:cs="Arial"/>
          <w:color w:val="002060"/>
          <w:sz w:val="22"/>
          <w:szCs w:val="22"/>
        </w:rPr>
        <w:t xml:space="preserve"> licensing and implementation requirements to the described outcome-based approach and</w:t>
      </w:r>
      <w:r>
        <w:rPr>
          <w:rFonts w:ascii="Arial" w:hAnsi="Arial" w:cs="Arial"/>
          <w:color w:val="002060"/>
          <w:sz w:val="22"/>
          <w:szCs w:val="22"/>
        </w:rPr>
        <w:t xml:space="preserve"> the corresponding consultant work scope for FY14.</w:t>
      </w:r>
    </w:p>
    <w:p w14:paraId="725B295C" w14:textId="77777777" w:rsidR="00180F21" w:rsidRPr="00B770C0" w:rsidRDefault="00180F21" w:rsidP="0038251D">
      <w:pPr>
        <w:ind w:left="540"/>
        <w:rPr>
          <w:rFonts w:ascii="Arial" w:hAnsi="Arial" w:cs="Arial"/>
          <w:color w:val="002060"/>
          <w:sz w:val="22"/>
          <w:szCs w:val="22"/>
        </w:rPr>
      </w:pPr>
    </w:p>
    <w:p w14:paraId="157FD467" w14:textId="77777777" w:rsidR="00FF7E03" w:rsidRDefault="00341F9A" w:rsidP="00341F9A">
      <w:pPr>
        <w:pStyle w:val="ListParagraph"/>
        <w:numPr>
          <w:ilvl w:val="0"/>
          <w:numId w:val="4"/>
        </w:numPr>
        <w:tabs>
          <w:tab w:val="left" w:pos="270"/>
        </w:tabs>
        <w:rPr>
          <w:rFonts w:ascii="Arial" w:hAnsi="Arial" w:cs="Arial"/>
          <w:sz w:val="22"/>
          <w:szCs w:val="22"/>
        </w:rPr>
        <w:sectPr w:rsidR="00FF7E03" w:rsidSect="004B5D8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1440" w:right="1440" w:bottom="1440" w:left="1440" w:header="720" w:footer="720" w:gutter="0"/>
          <w:cols w:space="720"/>
          <w:docGrid w:linePitch="272"/>
        </w:sectPr>
      </w:pPr>
      <w:proofErr w:type="spellStart"/>
      <w:r>
        <w:rPr>
          <w:rFonts w:ascii="Arial" w:hAnsi="Arial" w:cs="Arial"/>
          <w:b/>
          <w:sz w:val="22"/>
          <w:szCs w:val="22"/>
        </w:rPr>
        <w:lastRenderedPageBreak/>
        <w:t>TriSWM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Project Overview.  </w:t>
      </w:r>
      <w:r w:rsidRPr="00341F9A">
        <w:rPr>
          <w:rFonts w:ascii="Arial" w:hAnsi="Arial" w:cs="Arial"/>
          <w:sz w:val="22"/>
          <w:szCs w:val="22"/>
        </w:rPr>
        <w:t xml:space="preserve">Staff will provide an overview of a new Transportation </w:t>
      </w:r>
      <w:r w:rsidRPr="000B2586">
        <w:rPr>
          <w:rFonts w:ascii="Arial" w:hAnsi="Arial" w:cs="Arial"/>
          <w:i/>
          <w:sz w:val="22"/>
          <w:szCs w:val="22"/>
        </w:rPr>
        <w:t>integrated</w:t>
      </w:r>
      <w:r w:rsidRPr="00341F9A">
        <w:rPr>
          <w:rFonts w:ascii="Arial" w:hAnsi="Arial" w:cs="Arial"/>
          <w:sz w:val="22"/>
          <w:szCs w:val="22"/>
        </w:rPr>
        <w:t xml:space="preserve"> Stormwater Management (TriSWM) project being conducted in collaboration with NCT</w:t>
      </w:r>
      <w:r w:rsidR="00D60286">
        <w:rPr>
          <w:rFonts w:ascii="Arial" w:hAnsi="Arial" w:cs="Arial"/>
          <w:sz w:val="22"/>
          <w:szCs w:val="22"/>
        </w:rPr>
        <w:t>CO</w:t>
      </w:r>
      <w:r w:rsidRPr="00341F9A">
        <w:rPr>
          <w:rFonts w:ascii="Arial" w:hAnsi="Arial" w:cs="Arial"/>
          <w:sz w:val="22"/>
          <w:szCs w:val="22"/>
        </w:rPr>
        <w:t>G’s Transportation Department.</w:t>
      </w:r>
    </w:p>
    <w:p w14:paraId="54FD4882" w14:textId="1E7C1ACD" w:rsidR="0084292F" w:rsidRPr="0084292F" w:rsidRDefault="0084292F" w:rsidP="0084292F">
      <w:pPr>
        <w:ind w:left="540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The Environment and Development Department is working on a project funded by the Transportation Department to update the </w:t>
      </w:r>
      <w:proofErr w:type="spellStart"/>
      <w:r>
        <w:rPr>
          <w:rFonts w:ascii="Arial" w:hAnsi="Arial" w:cs="Arial"/>
          <w:color w:val="002060"/>
          <w:sz w:val="22"/>
          <w:szCs w:val="22"/>
        </w:rPr>
        <w:t>TriSWM</w:t>
      </w:r>
      <w:proofErr w:type="spellEnd"/>
      <w:r>
        <w:rPr>
          <w:rFonts w:ascii="Arial" w:hAnsi="Arial" w:cs="Arial"/>
          <w:color w:val="002060"/>
          <w:sz w:val="22"/>
          <w:szCs w:val="22"/>
        </w:rPr>
        <w:t xml:space="preserve"> Guide </w:t>
      </w:r>
      <w:r w:rsidR="00C4419D">
        <w:rPr>
          <w:rFonts w:ascii="Arial" w:hAnsi="Arial" w:cs="Arial"/>
          <w:color w:val="002060"/>
          <w:sz w:val="22"/>
          <w:szCs w:val="22"/>
        </w:rPr>
        <w:t>(</w:t>
      </w:r>
      <w:r>
        <w:rPr>
          <w:rFonts w:ascii="Arial" w:hAnsi="Arial" w:cs="Arial"/>
          <w:color w:val="002060"/>
          <w:sz w:val="22"/>
          <w:szCs w:val="22"/>
        </w:rPr>
        <w:t xml:space="preserve">which was added to the 2006 </w:t>
      </w:r>
      <w:proofErr w:type="spellStart"/>
      <w:r>
        <w:rPr>
          <w:rFonts w:ascii="Arial" w:hAnsi="Arial" w:cs="Arial"/>
          <w:color w:val="002060"/>
          <w:sz w:val="22"/>
          <w:szCs w:val="22"/>
        </w:rPr>
        <w:t>iSWM</w:t>
      </w:r>
      <w:proofErr w:type="spellEnd"/>
      <w:r>
        <w:rPr>
          <w:rFonts w:ascii="Arial" w:hAnsi="Arial" w:cs="Arial"/>
          <w:color w:val="002060"/>
          <w:sz w:val="22"/>
          <w:szCs w:val="22"/>
        </w:rPr>
        <w:t xml:space="preserve"> Design Manual for Site Development</w:t>
      </w:r>
      <w:r w:rsidR="00C4419D">
        <w:rPr>
          <w:rFonts w:ascii="Arial" w:hAnsi="Arial" w:cs="Arial"/>
          <w:color w:val="002060"/>
          <w:sz w:val="22"/>
          <w:szCs w:val="22"/>
        </w:rPr>
        <w:t xml:space="preserve">) to the format of the current </w:t>
      </w:r>
      <w:proofErr w:type="spellStart"/>
      <w:r w:rsidR="00C4419D">
        <w:rPr>
          <w:rFonts w:ascii="Arial" w:hAnsi="Arial" w:cs="Arial"/>
          <w:color w:val="002060"/>
          <w:sz w:val="22"/>
          <w:szCs w:val="22"/>
        </w:rPr>
        <w:t>iSWM</w:t>
      </w:r>
      <w:proofErr w:type="spellEnd"/>
      <w:r w:rsidR="00C4419D">
        <w:rPr>
          <w:rFonts w:ascii="Arial" w:hAnsi="Arial" w:cs="Arial"/>
          <w:color w:val="002060"/>
          <w:sz w:val="22"/>
          <w:szCs w:val="22"/>
        </w:rPr>
        <w:t xml:space="preserve"> program documents.  The IIS will be asked to provide input on the project as it moves forward.</w:t>
      </w:r>
    </w:p>
    <w:p w14:paraId="399F0E0F" w14:textId="77777777" w:rsidR="00075F0A" w:rsidRDefault="00075F0A" w:rsidP="003A0032">
      <w:pPr>
        <w:tabs>
          <w:tab w:val="left" w:pos="270"/>
        </w:tabs>
        <w:rPr>
          <w:rFonts w:ascii="Arial" w:hAnsi="Arial" w:cs="Arial"/>
          <w:b/>
          <w:sz w:val="22"/>
          <w:szCs w:val="22"/>
        </w:rPr>
      </w:pPr>
    </w:p>
    <w:p w14:paraId="2DD9383D" w14:textId="7E04426D" w:rsidR="003A0032" w:rsidRPr="00A3289B" w:rsidRDefault="003A0032" w:rsidP="003A0032">
      <w:pPr>
        <w:tabs>
          <w:tab w:val="left" w:pos="270"/>
        </w:tabs>
        <w:rPr>
          <w:rFonts w:ascii="Arial" w:hAnsi="Arial" w:cs="Arial"/>
          <w:b/>
          <w:sz w:val="22"/>
          <w:szCs w:val="22"/>
        </w:rPr>
      </w:pPr>
      <w:r w:rsidRPr="00A3289B">
        <w:rPr>
          <w:rFonts w:ascii="Arial" w:hAnsi="Arial" w:cs="Arial"/>
          <w:b/>
          <w:sz w:val="22"/>
          <w:szCs w:val="22"/>
        </w:rPr>
        <w:t>OTHER BUSINESS AND ROUNDTABLE DISCUSSION</w:t>
      </w:r>
    </w:p>
    <w:p w14:paraId="59935020" w14:textId="77777777" w:rsidR="00A60D8E" w:rsidRPr="00A60D8E" w:rsidRDefault="00A60D8E" w:rsidP="00A60D8E">
      <w:pPr>
        <w:tabs>
          <w:tab w:val="left" w:pos="270"/>
        </w:tabs>
        <w:ind w:left="180"/>
        <w:rPr>
          <w:rFonts w:ascii="Arial" w:hAnsi="Arial" w:cs="Arial"/>
          <w:bCs/>
          <w:sz w:val="22"/>
          <w:szCs w:val="22"/>
        </w:rPr>
      </w:pPr>
    </w:p>
    <w:p w14:paraId="0DF58048" w14:textId="435DE801" w:rsidR="003A0032" w:rsidRPr="00A3289B" w:rsidRDefault="003D23E4" w:rsidP="00A60D8E">
      <w:pPr>
        <w:pStyle w:val="ListParagraph"/>
        <w:numPr>
          <w:ilvl w:val="0"/>
          <w:numId w:val="4"/>
        </w:numPr>
        <w:tabs>
          <w:tab w:val="left" w:pos="27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Roundtable Discussion</w:t>
      </w:r>
    </w:p>
    <w:p w14:paraId="63476EA4" w14:textId="77777777" w:rsidR="00E35E8E" w:rsidRPr="00E35E8E" w:rsidRDefault="00E35E8E" w:rsidP="00E35E8E">
      <w:pPr>
        <w:ind w:left="180"/>
        <w:rPr>
          <w:rFonts w:ascii="Arial" w:hAnsi="Arial" w:cs="Arial"/>
          <w:color w:val="002060"/>
          <w:sz w:val="22"/>
          <w:szCs w:val="22"/>
        </w:rPr>
      </w:pPr>
    </w:p>
    <w:p w14:paraId="466C8309" w14:textId="1EE1E778" w:rsidR="00E35E8E" w:rsidRPr="00E35E8E" w:rsidRDefault="00E35E8E" w:rsidP="00FF7E03">
      <w:pPr>
        <w:ind w:left="180" w:firstLine="360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UTA is conducting a Low Impact Development in North Texas workshop on May 2, 2014.</w:t>
      </w:r>
    </w:p>
    <w:p w14:paraId="1E4703A1" w14:textId="77777777" w:rsidR="003A0032" w:rsidRDefault="003A0032" w:rsidP="003A0032">
      <w:pPr>
        <w:ind w:left="720" w:hanging="720"/>
        <w:contextualSpacing/>
        <w:rPr>
          <w:rFonts w:ascii="Arial" w:hAnsi="Arial" w:cs="Arial"/>
          <w:b/>
          <w:bCs/>
          <w:szCs w:val="22"/>
        </w:rPr>
      </w:pPr>
    </w:p>
    <w:p w14:paraId="2562F72E" w14:textId="00956304" w:rsidR="003A0032" w:rsidRPr="00A3289B" w:rsidRDefault="003A0032" w:rsidP="00A60D8E">
      <w:pPr>
        <w:pStyle w:val="ListParagraph"/>
        <w:numPr>
          <w:ilvl w:val="0"/>
          <w:numId w:val="4"/>
        </w:numPr>
        <w:tabs>
          <w:tab w:val="left" w:pos="270"/>
        </w:tabs>
        <w:rPr>
          <w:rFonts w:ascii="Arial" w:hAnsi="Arial" w:cs="Arial"/>
          <w:sz w:val="22"/>
          <w:szCs w:val="22"/>
        </w:rPr>
      </w:pPr>
      <w:r w:rsidRPr="00A3289B">
        <w:rPr>
          <w:rFonts w:ascii="Arial" w:hAnsi="Arial" w:cs="Arial"/>
          <w:b/>
          <w:bCs/>
          <w:sz w:val="22"/>
          <w:szCs w:val="22"/>
        </w:rPr>
        <w:t xml:space="preserve">Schedule </w:t>
      </w:r>
      <w:r w:rsidR="00A3289B">
        <w:rPr>
          <w:rFonts w:ascii="Arial" w:hAnsi="Arial" w:cs="Arial"/>
          <w:b/>
          <w:bCs/>
          <w:sz w:val="22"/>
          <w:szCs w:val="22"/>
        </w:rPr>
        <w:t xml:space="preserve">for </w:t>
      </w:r>
      <w:r w:rsidRPr="00A3289B">
        <w:rPr>
          <w:rFonts w:ascii="Arial" w:hAnsi="Arial" w:cs="Arial"/>
          <w:b/>
          <w:bCs/>
          <w:sz w:val="22"/>
          <w:szCs w:val="22"/>
        </w:rPr>
        <w:t>the Next Meeting</w:t>
      </w:r>
      <w:r w:rsidRPr="00A3289B">
        <w:rPr>
          <w:rFonts w:ascii="Arial" w:hAnsi="Arial" w:cs="Arial"/>
          <w:bCs/>
          <w:sz w:val="22"/>
          <w:szCs w:val="22"/>
        </w:rPr>
        <w:t xml:space="preserve">.  </w:t>
      </w:r>
      <w:r w:rsidR="002536A1">
        <w:rPr>
          <w:rFonts w:ascii="Arial" w:hAnsi="Arial" w:cs="Arial"/>
          <w:bCs/>
          <w:sz w:val="22"/>
          <w:szCs w:val="22"/>
        </w:rPr>
        <w:t>Discuss the schedule for the next meeting.</w:t>
      </w:r>
    </w:p>
    <w:p w14:paraId="2ACE6739" w14:textId="77777777" w:rsidR="003D23E4" w:rsidRDefault="003D23E4" w:rsidP="003A0032">
      <w:pPr>
        <w:tabs>
          <w:tab w:val="left" w:pos="270"/>
        </w:tabs>
        <w:ind w:left="180" w:hanging="540"/>
        <w:rPr>
          <w:rFonts w:ascii="Arial" w:hAnsi="Arial" w:cs="Arial"/>
          <w:szCs w:val="22"/>
        </w:rPr>
      </w:pPr>
    </w:p>
    <w:p w14:paraId="5B79BAA9" w14:textId="1E21BD73" w:rsidR="00E35E8E" w:rsidRPr="00E35E8E" w:rsidRDefault="00E35E8E" w:rsidP="00FF7E03">
      <w:pPr>
        <w:ind w:left="180" w:firstLine="360"/>
        <w:rPr>
          <w:rFonts w:ascii="Arial" w:hAnsi="Arial" w:cs="Arial"/>
          <w:color w:val="002060"/>
          <w:sz w:val="22"/>
          <w:szCs w:val="22"/>
        </w:rPr>
      </w:pPr>
      <w:r w:rsidRPr="00E35E8E">
        <w:rPr>
          <w:rFonts w:ascii="Arial" w:hAnsi="Arial" w:cs="Arial"/>
          <w:color w:val="002060"/>
          <w:sz w:val="22"/>
          <w:szCs w:val="22"/>
        </w:rPr>
        <w:t>The next meeting date is to be determined.</w:t>
      </w:r>
    </w:p>
    <w:p w14:paraId="67FADDF4" w14:textId="77777777" w:rsidR="00E35E8E" w:rsidRPr="00B16C4C" w:rsidRDefault="00E35E8E" w:rsidP="003A0032">
      <w:pPr>
        <w:tabs>
          <w:tab w:val="left" w:pos="270"/>
        </w:tabs>
        <w:ind w:left="180" w:hanging="540"/>
        <w:rPr>
          <w:rFonts w:ascii="Arial" w:hAnsi="Arial" w:cs="Arial"/>
          <w:szCs w:val="22"/>
        </w:rPr>
      </w:pPr>
    </w:p>
    <w:p w14:paraId="1015CFFD" w14:textId="77777777" w:rsidR="003A0032" w:rsidRDefault="003A0032" w:rsidP="00A60D8E">
      <w:pPr>
        <w:pStyle w:val="ListParagraph"/>
        <w:numPr>
          <w:ilvl w:val="0"/>
          <w:numId w:val="4"/>
        </w:numPr>
        <w:tabs>
          <w:tab w:val="left" w:pos="270"/>
        </w:tabs>
        <w:rPr>
          <w:rFonts w:ascii="Arial" w:hAnsi="Arial" w:cs="Arial"/>
          <w:sz w:val="22"/>
          <w:szCs w:val="22"/>
        </w:rPr>
      </w:pPr>
      <w:r w:rsidRPr="00A3289B">
        <w:rPr>
          <w:rFonts w:ascii="Arial" w:hAnsi="Arial" w:cs="Arial"/>
          <w:b/>
          <w:sz w:val="22"/>
          <w:szCs w:val="22"/>
        </w:rPr>
        <w:t>Adjournment</w:t>
      </w:r>
      <w:r w:rsidRPr="00A3289B">
        <w:rPr>
          <w:rFonts w:ascii="Arial" w:hAnsi="Arial" w:cs="Arial"/>
          <w:sz w:val="22"/>
          <w:szCs w:val="22"/>
        </w:rPr>
        <w:t xml:space="preserve">.  </w:t>
      </w:r>
    </w:p>
    <w:p w14:paraId="2769CA10" w14:textId="77777777" w:rsidR="00A3289B" w:rsidRPr="00A3289B" w:rsidRDefault="00A3289B" w:rsidP="00A3289B">
      <w:pPr>
        <w:pStyle w:val="ListParagraph"/>
        <w:rPr>
          <w:rFonts w:ascii="Arial" w:hAnsi="Arial" w:cs="Arial"/>
          <w:sz w:val="22"/>
          <w:szCs w:val="22"/>
        </w:rPr>
      </w:pPr>
    </w:p>
    <w:sectPr w:rsidR="00A3289B" w:rsidRPr="00A3289B" w:rsidSect="004B5D84">
      <w:headerReference w:type="default" r:id="rId17"/>
      <w:footerReference w:type="default" r:id="rId18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6695A0" w14:textId="77777777" w:rsidR="00A72DBC" w:rsidRDefault="00A72DBC">
      <w:r>
        <w:separator/>
      </w:r>
    </w:p>
  </w:endnote>
  <w:endnote w:type="continuationSeparator" w:id="0">
    <w:p w14:paraId="626695A1" w14:textId="77777777" w:rsidR="00A72DBC" w:rsidRDefault="00A72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9998C" w14:textId="77777777" w:rsidR="00EC0217" w:rsidRDefault="00EC02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695B0" w14:textId="77777777" w:rsidR="00857013" w:rsidRPr="00857013" w:rsidRDefault="00857013" w:rsidP="00857013">
    <w:pPr>
      <w:tabs>
        <w:tab w:val="center" w:pos="4320"/>
        <w:tab w:val="right" w:pos="8640"/>
      </w:tabs>
      <w:jc w:val="center"/>
      <w:rPr>
        <w:rFonts w:ascii="Arial" w:hAnsi="Arial"/>
        <w:b/>
        <w:color w:val="365F91" w:themeColor="accent1" w:themeShade="BF"/>
        <w:sz w:val="22"/>
        <w:szCs w:val="22"/>
      </w:rPr>
    </w:pPr>
    <w:r w:rsidRPr="00857013">
      <w:rPr>
        <w:rFonts w:ascii="Arial" w:hAnsi="Arial"/>
        <w:b/>
        <w:color w:val="365F91" w:themeColor="accent1" w:themeShade="BF"/>
        <w:sz w:val="22"/>
        <w:szCs w:val="22"/>
      </w:rPr>
      <w:t>616 Six Flags Drive, Centerpoint Two</w:t>
    </w:r>
  </w:p>
  <w:p w14:paraId="626695B1" w14:textId="77777777" w:rsidR="00857013" w:rsidRPr="00857013" w:rsidRDefault="00857013" w:rsidP="00857013">
    <w:pPr>
      <w:tabs>
        <w:tab w:val="center" w:pos="4320"/>
        <w:tab w:val="right" w:pos="8640"/>
      </w:tabs>
      <w:jc w:val="center"/>
      <w:rPr>
        <w:rFonts w:ascii="Arial" w:hAnsi="Arial"/>
        <w:b/>
        <w:color w:val="365F91" w:themeColor="accent1" w:themeShade="BF"/>
        <w:sz w:val="22"/>
        <w:szCs w:val="22"/>
      </w:rPr>
    </w:pPr>
    <w:r w:rsidRPr="00857013">
      <w:rPr>
        <w:rFonts w:ascii="Arial" w:hAnsi="Arial"/>
        <w:b/>
        <w:color w:val="365F91" w:themeColor="accent1" w:themeShade="BF"/>
        <w:sz w:val="22"/>
        <w:szCs w:val="22"/>
      </w:rPr>
      <w:t>P.O. Box 5888, Arlington, Texas  76005-5888</w:t>
    </w:r>
  </w:p>
  <w:p w14:paraId="626695B2" w14:textId="77777777" w:rsidR="00857013" w:rsidRPr="00857013" w:rsidRDefault="00857013" w:rsidP="00857013">
    <w:pPr>
      <w:tabs>
        <w:tab w:val="center" w:pos="4320"/>
        <w:tab w:val="right" w:pos="8640"/>
      </w:tabs>
      <w:jc w:val="center"/>
      <w:rPr>
        <w:rFonts w:ascii="Arial" w:hAnsi="Arial"/>
        <w:b/>
        <w:color w:val="365F91" w:themeColor="accent1" w:themeShade="BF"/>
        <w:sz w:val="22"/>
        <w:szCs w:val="22"/>
      </w:rPr>
    </w:pPr>
    <w:r w:rsidRPr="00857013">
      <w:rPr>
        <w:rFonts w:ascii="Arial" w:hAnsi="Arial"/>
        <w:b/>
        <w:color w:val="365F91" w:themeColor="accent1" w:themeShade="BF"/>
        <w:sz w:val="22"/>
        <w:szCs w:val="22"/>
      </w:rPr>
      <w:t>(817) 640-3300 FAX: 817-608-2372</w:t>
    </w:r>
  </w:p>
  <w:p w14:paraId="626695B3" w14:textId="77777777" w:rsidR="00857013" w:rsidRPr="00857013" w:rsidRDefault="00857013" w:rsidP="00857013">
    <w:pPr>
      <w:tabs>
        <w:tab w:val="center" w:pos="4320"/>
        <w:tab w:val="right" w:pos="8640"/>
      </w:tabs>
      <w:jc w:val="center"/>
      <w:rPr>
        <w:rFonts w:ascii="Arial" w:hAnsi="Arial"/>
        <w:b/>
        <w:color w:val="365F91" w:themeColor="accent1" w:themeShade="BF"/>
        <w:sz w:val="22"/>
        <w:szCs w:val="22"/>
      </w:rPr>
    </w:pPr>
    <w:r w:rsidRPr="00857013">
      <w:rPr>
        <w:rFonts w:ascii="Arial" w:hAnsi="Arial"/>
        <w:b/>
        <w:color w:val="365F91" w:themeColor="accent1" w:themeShade="BF"/>
        <w:sz w:val="22"/>
        <w:szCs w:val="22"/>
      </w:rPr>
      <w:t>www.nctcog.org</w:t>
    </w:r>
  </w:p>
  <w:p w14:paraId="626695B4" w14:textId="77777777" w:rsidR="00857013" w:rsidRPr="00857013" w:rsidRDefault="00857013" w:rsidP="00857013">
    <w:pPr>
      <w:tabs>
        <w:tab w:val="center" w:pos="4320"/>
        <w:tab w:val="right" w:pos="8640"/>
      </w:tabs>
      <w:rPr>
        <w:rFonts w:ascii="Arial" w:hAnsi="Arial"/>
        <w:sz w:val="22"/>
        <w:szCs w:val="22"/>
      </w:rPr>
    </w:pPr>
  </w:p>
  <w:p w14:paraId="626695B5" w14:textId="77777777" w:rsidR="002135DC" w:rsidRPr="00857013" w:rsidRDefault="002135DC" w:rsidP="008570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6C267" w14:textId="77777777" w:rsidR="00EC0217" w:rsidRDefault="00EC021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E6FE6" w14:textId="77777777" w:rsidR="00EC0217" w:rsidRPr="00857013" w:rsidRDefault="00EC0217" w:rsidP="00857013">
    <w:pPr>
      <w:tabs>
        <w:tab w:val="center" w:pos="4320"/>
        <w:tab w:val="right" w:pos="8640"/>
      </w:tabs>
      <w:rPr>
        <w:rFonts w:ascii="Arial" w:hAnsi="Arial"/>
        <w:sz w:val="22"/>
        <w:szCs w:val="22"/>
      </w:rPr>
    </w:pPr>
    <w:bookmarkStart w:id="2" w:name="_GoBack"/>
    <w:bookmarkEnd w:id="2"/>
  </w:p>
  <w:p w14:paraId="14179E54" w14:textId="77777777" w:rsidR="00EC0217" w:rsidRPr="00857013" w:rsidRDefault="00EC0217" w:rsidP="008570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66959E" w14:textId="77777777" w:rsidR="00A72DBC" w:rsidRDefault="00A72DBC">
      <w:r>
        <w:separator/>
      </w:r>
    </w:p>
  </w:footnote>
  <w:footnote w:type="continuationSeparator" w:id="0">
    <w:p w14:paraId="6266959F" w14:textId="77777777" w:rsidR="00A72DBC" w:rsidRDefault="00A72D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1D010" w14:textId="77777777" w:rsidR="00EC0217" w:rsidRDefault="00EC02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695AD" w14:textId="1ADE5618" w:rsidR="00857013" w:rsidRPr="00857013" w:rsidRDefault="00857013" w:rsidP="00857013">
    <w:pPr>
      <w:tabs>
        <w:tab w:val="center" w:pos="4320"/>
        <w:tab w:val="right" w:pos="8640"/>
      </w:tabs>
      <w:jc w:val="center"/>
      <w:rPr>
        <w:rFonts w:ascii="Arial" w:hAnsi="Arial"/>
        <w:sz w:val="22"/>
        <w:szCs w:val="22"/>
      </w:rPr>
    </w:pPr>
    <w:bookmarkStart w:id="0" w:name="OLE_LINK1"/>
    <w:bookmarkStart w:id="1" w:name="OLE_LINK2"/>
    <w:r w:rsidRPr="00857013">
      <w:rPr>
        <w:rFonts w:ascii="Arial" w:hAnsi="Arial"/>
        <w:noProof/>
        <w:sz w:val="22"/>
        <w:szCs w:val="22"/>
      </w:rPr>
      <w:drawing>
        <wp:inline distT="0" distB="0" distL="0" distR="0" wp14:anchorId="626695C0" wp14:editId="040206D7">
          <wp:extent cx="1060450" cy="666750"/>
          <wp:effectExtent l="0" t="0" r="6350" b="0"/>
          <wp:docPr id="1" name="Picture 1" descr="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6695AE" w14:textId="77777777" w:rsidR="00857013" w:rsidRPr="00857013" w:rsidRDefault="00857013" w:rsidP="00857013">
    <w:pPr>
      <w:tabs>
        <w:tab w:val="center" w:pos="4320"/>
        <w:tab w:val="right" w:pos="8640"/>
      </w:tabs>
      <w:jc w:val="center"/>
      <w:rPr>
        <w:rFonts w:ascii="Arial" w:hAnsi="Arial"/>
        <w:b/>
        <w:color w:val="365F91" w:themeColor="accent1" w:themeShade="BF"/>
        <w:sz w:val="22"/>
        <w:szCs w:val="22"/>
      </w:rPr>
    </w:pPr>
    <w:r w:rsidRPr="00857013">
      <w:rPr>
        <w:rFonts w:ascii="Arial" w:hAnsi="Arial"/>
        <w:b/>
        <w:color w:val="365F91" w:themeColor="accent1" w:themeShade="BF"/>
        <w:sz w:val="22"/>
        <w:szCs w:val="22"/>
      </w:rPr>
      <w:t>North Central Texas Council of Governments</w:t>
    </w:r>
  </w:p>
  <w:bookmarkEnd w:id="0"/>
  <w:bookmarkEnd w:id="1"/>
  <w:p w14:paraId="626695AF" w14:textId="24A78D0F" w:rsidR="00FE5046" w:rsidRDefault="00FE5046">
    <w:pPr>
      <w:jc w:val="center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A0C15" w14:textId="77777777" w:rsidR="00EC0217" w:rsidRDefault="00EC021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3907D" w14:textId="3406C592" w:rsidR="00EC0217" w:rsidRPr="00857013" w:rsidRDefault="00EC0217" w:rsidP="00857013">
    <w:pPr>
      <w:tabs>
        <w:tab w:val="center" w:pos="4320"/>
        <w:tab w:val="right" w:pos="8640"/>
      </w:tabs>
      <w:jc w:val="center"/>
      <w:rPr>
        <w:rFonts w:ascii="Arial" w:hAnsi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71C29"/>
    <w:multiLevelType w:val="hybridMultilevel"/>
    <w:tmpl w:val="FA9A6B68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10A947E7"/>
    <w:multiLevelType w:val="hybridMultilevel"/>
    <w:tmpl w:val="33D82E0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77F2525"/>
    <w:multiLevelType w:val="hybridMultilevel"/>
    <w:tmpl w:val="CBD06A9A"/>
    <w:lvl w:ilvl="0" w:tplc="EBA4A47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3F8E6010"/>
    <w:multiLevelType w:val="hybridMultilevel"/>
    <w:tmpl w:val="15445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0B6D4A"/>
    <w:multiLevelType w:val="hybridMultilevel"/>
    <w:tmpl w:val="E9D6683A"/>
    <w:lvl w:ilvl="0" w:tplc="0324F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130E26"/>
    <w:multiLevelType w:val="hybridMultilevel"/>
    <w:tmpl w:val="856C15CC"/>
    <w:lvl w:ilvl="0" w:tplc="B8A888E8">
      <w:start w:val="1"/>
      <w:numFmt w:val="decimal"/>
      <w:lvlText w:val="%1."/>
      <w:lvlJc w:val="left"/>
      <w:pPr>
        <w:ind w:left="54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5A13439D"/>
    <w:multiLevelType w:val="hybridMultilevel"/>
    <w:tmpl w:val="5A48F5A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0FE3145"/>
    <w:multiLevelType w:val="hybridMultilevel"/>
    <w:tmpl w:val="D5B88160"/>
    <w:lvl w:ilvl="0" w:tplc="B8A888E8">
      <w:start w:val="1"/>
      <w:numFmt w:val="decimal"/>
      <w:lvlText w:val="%1."/>
      <w:lvlJc w:val="left"/>
      <w:pPr>
        <w:ind w:left="54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6D7E47CA"/>
    <w:multiLevelType w:val="hybridMultilevel"/>
    <w:tmpl w:val="644EA31C"/>
    <w:lvl w:ilvl="0" w:tplc="D81C69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BC"/>
    <w:rsid w:val="00044A19"/>
    <w:rsid w:val="00054A63"/>
    <w:rsid w:val="000649AA"/>
    <w:rsid w:val="00075F0A"/>
    <w:rsid w:val="000A7169"/>
    <w:rsid w:val="000B2586"/>
    <w:rsid w:val="000C53F2"/>
    <w:rsid w:val="000E076F"/>
    <w:rsid w:val="00136CB6"/>
    <w:rsid w:val="00145088"/>
    <w:rsid w:val="00164E0D"/>
    <w:rsid w:val="00180F21"/>
    <w:rsid w:val="002135DC"/>
    <w:rsid w:val="00217AB9"/>
    <w:rsid w:val="00226AB3"/>
    <w:rsid w:val="00243969"/>
    <w:rsid w:val="00243CDC"/>
    <w:rsid w:val="00250285"/>
    <w:rsid w:val="0025134D"/>
    <w:rsid w:val="0025278E"/>
    <w:rsid w:val="002536A1"/>
    <w:rsid w:val="00255AD4"/>
    <w:rsid w:val="002A7C0F"/>
    <w:rsid w:val="002D0651"/>
    <w:rsid w:val="002E6449"/>
    <w:rsid w:val="003316E1"/>
    <w:rsid w:val="00341F9A"/>
    <w:rsid w:val="00344C0D"/>
    <w:rsid w:val="00357E12"/>
    <w:rsid w:val="0038251D"/>
    <w:rsid w:val="00383989"/>
    <w:rsid w:val="003964D6"/>
    <w:rsid w:val="003A0032"/>
    <w:rsid w:val="003C5D1A"/>
    <w:rsid w:val="003D23E4"/>
    <w:rsid w:val="00424D9C"/>
    <w:rsid w:val="00435F32"/>
    <w:rsid w:val="00455FE7"/>
    <w:rsid w:val="00462AAD"/>
    <w:rsid w:val="00480EE1"/>
    <w:rsid w:val="004B5D84"/>
    <w:rsid w:val="0050253F"/>
    <w:rsid w:val="005129AA"/>
    <w:rsid w:val="00514E0B"/>
    <w:rsid w:val="00537466"/>
    <w:rsid w:val="00540D2F"/>
    <w:rsid w:val="005442CB"/>
    <w:rsid w:val="005552CF"/>
    <w:rsid w:val="00585578"/>
    <w:rsid w:val="006168E5"/>
    <w:rsid w:val="00651291"/>
    <w:rsid w:val="0068528C"/>
    <w:rsid w:val="006A4FDE"/>
    <w:rsid w:val="006E289A"/>
    <w:rsid w:val="006E6E76"/>
    <w:rsid w:val="006E706B"/>
    <w:rsid w:val="00720CC5"/>
    <w:rsid w:val="007B6EF3"/>
    <w:rsid w:val="007C2300"/>
    <w:rsid w:val="007C5541"/>
    <w:rsid w:val="00805E78"/>
    <w:rsid w:val="00822653"/>
    <w:rsid w:val="0084292F"/>
    <w:rsid w:val="00857013"/>
    <w:rsid w:val="00860924"/>
    <w:rsid w:val="00866F78"/>
    <w:rsid w:val="00871B27"/>
    <w:rsid w:val="008A6506"/>
    <w:rsid w:val="008C6A9D"/>
    <w:rsid w:val="009446BF"/>
    <w:rsid w:val="009C2355"/>
    <w:rsid w:val="00A3289B"/>
    <w:rsid w:val="00A60D8E"/>
    <w:rsid w:val="00A72DBC"/>
    <w:rsid w:val="00B044B6"/>
    <w:rsid w:val="00B223A2"/>
    <w:rsid w:val="00B51596"/>
    <w:rsid w:val="00B770C0"/>
    <w:rsid w:val="00BF4F9A"/>
    <w:rsid w:val="00BF56E3"/>
    <w:rsid w:val="00C0274D"/>
    <w:rsid w:val="00C03077"/>
    <w:rsid w:val="00C248C5"/>
    <w:rsid w:val="00C366B7"/>
    <w:rsid w:val="00C4419D"/>
    <w:rsid w:val="00CE2B26"/>
    <w:rsid w:val="00D462C3"/>
    <w:rsid w:val="00D54A02"/>
    <w:rsid w:val="00D60286"/>
    <w:rsid w:val="00D954A9"/>
    <w:rsid w:val="00DB054A"/>
    <w:rsid w:val="00DE6F90"/>
    <w:rsid w:val="00E35E8E"/>
    <w:rsid w:val="00E3721E"/>
    <w:rsid w:val="00E4496C"/>
    <w:rsid w:val="00E577A4"/>
    <w:rsid w:val="00EC0217"/>
    <w:rsid w:val="00EC42DB"/>
    <w:rsid w:val="00ED5541"/>
    <w:rsid w:val="00EF4BAC"/>
    <w:rsid w:val="00F41471"/>
    <w:rsid w:val="00F5120E"/>
    <w:rsid w:val="00F774DD"/>
    <w:rsid w:val="00F82F60"/>
    <w:rsid w:val="00FB5148"/>
    <w:rsid w:val="00FE5046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6266955B"/>
  <w15:docId w15:val="{2F2B76C2-1E2E-41CD-9DEE-CB721070F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DBC"/>
  </w:style>
  <w:style w:type="paragraph" w:styleId="Heading1">
    <w:name w:val="heading 1"/>
    <w:basedOn w:val="Normal"/>
    <w:next w:val="Normal"/>
    <w:qFormat/>
    <w:rsid w:val="009446BF"/>
    <w:pPr>
      <w:keepNext/>
      <w:tabs>
        <w:tab w:val="left" w:pos="2340"/>
        <w:tab w:val="right" w:pos="7560"/>
        <w:tab w:val="right" w:pos="7740"/>
      </w:tabs>
      <w:spacing w:line="480" w:lineRule="auto"/>
      <w:jc w:val="both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9446BF"/>
    <w:pPr>
      <w:keepNext/>
      <w:spacing w:line="480" w:lineRule="auto"/>
      <w:ind w:left="720" w:right="720"/>
      <w:jc w:val="both"/>
      <w:outlineLvl w:val="1"/>
    </w:pPr>
    <w:rPr>
      <w:rFonts w:ascii="Arial" w:hAnsi="Arial"/>
      <w:b/>
      <w:noProof/>
      <w:sz w:val="24"/>
    </w:rPr>
  </w:style>
  <w:style w:type="paragraph" w:styleId="Heading3">
    <w:name w:val="heading 3"/>
    <w:basedOn w:val="Normal"/>
    <w:next w:val="Normal"/>
    <w:qFormat/>
    <w:rsid w:val="009446BF"/>
    <w:pPr>
      <w:keepNext/>
      <w:tabs>
        <w:tab w:val="right" w:pos="1710"/>
        <w:tab w:val="left" w:pos="5310"/>
      </w:tabs>
      <w:spacing w:line="480" w:lineRule="auto"/>
      <w:ind w:left="720" w:right="720" w:hanging="720"/>
      <w:jc w:val="both"/>
      <w:outlineLvl w:val="2"/>
    </w:pPr>
    <w:rPr>
      <w:rFonts w:ascii="Arial" w:hAnsi="Arial"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446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46BF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2135DC"/>
    <w:rPr>
      <w:vertAlign w:val="superscript"/>
    </w:rPr>
  </w:style>
  <w:style w:type="character" w:styleId="Emphasis">
    <w:name w:val="Emphasis"/>
    <w:basedOn w:val="DefaultParagraphFont"/>
    <w:qFormat/>
    <w:rsid w:val="002135DC"/>
    <w:rPr>
      <w:rFonts w:ascii="Arial" w:hAnsi="Arial" w:cs="Arial" w:hint="default"/>
      <w:i/>
      <w:iCs/>
    </w:rPr>
  </w:style>
  <w:style w:type="character" w:styleId="Hyperlink">
    <w:name w:val="Hyperlink"/>
    <w:rsid w:val="00A72DBC"/>
    <w:rPr>
      <w:color w:val="666666"/>
      <w:u w:val="single"/>
    </w:rPr>
  </w:style>
  <w:style w:type="paragraph" w:styleId="ListParagraph">
    <w:name w:val="List Paragraph"/>
    <w:basedOn w:val="Normal"/>
    <w:uiPriority w:val="34"/>
    <w:qFormat/>
    <w:rsid w:val="00871B27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054A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54A63"/>
    <w:rPr>
      <w:rFonts w:ascii="Segoe UI" w:hAnsi="Segoe UI" w:cs="Segoe UI"/>
      <w:sz w:val="18"/>
      <w:szCs w:val="18"/>
    </w:rPr>
  </w:style>
  <w:style w:type="paragraph" w:customStyle="1" w:styleId="NormalFNI">
    <w:name w:val="Normal FNI"/>
    <w:basedOn w:val="Normal"/>
    <w:link w:val="NormalFNIChar"/>
    <w:qFormat/>
    <w:locked/>
    <w:rsid w:val="00B770C0"/>
    <w:rPr>
      <w:rFonts w:ascii="Calibri" w:eastAsiaTheme="minorHAnsi" w:hAnsi="Calibri"/>
      <w:sz w:val="22"/>
    </w:rPr>
  </w:style>
  <w:style w:type="character" w:customStyle="1" w:styleId="NormalFNIChar">
    <w:name w:val="Normal FNI Char"/>
    <w:basedOn w:val="DefaultParagraphFont"/>
    <w:link w:val="NormalFNI"/>
    <w:rsid w:val="00B770C0"/>
    <w:rPr>
      <w:rFonts w:ascii="Calibri" w:eastAsiaTheme="minorHAns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12608AA8B19F4784FE84DB42165466" ma:contentTypeVersion="5" ma:contentTypeDescription="Create a new document." ma:contentTypeScope="" ma:versionID="f333a00d8e0c65c2776998f9ca7b0c9f">
  <xsd:schema xmlns:xsd="http://www.w3.org/2001/XMLSchema" xmlns:p="http://schemas.microsoft.com/office/2006/metadata/properties" xmlns:ns2="713fe0ae-94b6-4348-8620-7e4e3e1dabf0" targetNamespace="http://schemas.microsoft.com/office/2006/metadata/properties" ma:root="true" ma:fieldsID="38af63c41228a887dd0fbf0820cb80af" ns2:_="">
    <xsd:import namespace="713fe0ae-94b6-4348-8620-7e4e3e1dabf0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Committee"/>
                <xsd:element ref="ns2:Meeting_x0020_Date" minOccurs="0"/>
                <xsd:element ref="ns2:Year" minOccurs="0"/>
                <xsd:element ref="ns2:Short_x0020_Descript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713fe0ae-94b6-4348-8620-7e4e3e1dabf0" elementFormDefault="qualified">
    <xsd:import namespace="http://schemas.microsoft.com/office/2006/documentManagement/types"/>
    <xsd:element name="Category" ma:index="2" nillable="true" ma:displayName="Category" ma:format="Dropdown" ma:internalName="Category">
      <xsd:simpleType>
        <xsd:union memberTypes="dms:Text">
          <xsd:simpleType>
            <xsd:restriction base="dms:Choice">
              <xsd:enumeration value="Sign-in Sheet"/>
              <xsd:enumeration value="Agenda"/>
              <xsd:enumeration value="Summary"/>
              <xsd:enumeration value="Handouts"/>
              <xsd:enumeration value="Attendance Record"/>
              <xsd:enumeration value="Roster"/>
              <xsd:enumeration value="Member Info"/>
              <xsd:enumeration value="Contacts"/>
              <xsd:enumeration value="Nominations"/>
              <xsd:enumeration value="Subregions"/>
            </xsd:restriction>
          </xsd:simpleType>
        </xsd:union>
      </xsd:simpleType>
    </xsd:element>
    <xsd:element name="Committee" ma:index="3" ma:displayName="Committee" ma:list="{bdee1a89-e658-4338-8bb1-aeb5c8528d35}" ma:internalName="Committee" ma:showField="Title">
      <xsd:simpleType>
        <xsd:restriction base="dms:Lookup"/>
      </xsd:simpleType>
    </xsd:element>
    <xsd:element name="Meeting_x0020_Date" ma:index="4" nillable="true" ma:displayName="Meeting Date" ma:format="DateOnly" ma:internalName="Meeting_x0020_Date">
      <xsd:simpleType>
        <xsd:restriction base="dms:DateTime"/>
      </xsd:simpleType>
    </xsd:element>
    <xsd:element name="Year" ma:index="5" nillable="true" ma:displayName="Year" ma:default="2014" ma:description="Fiscal Year" ma:format="Dropdown" ma:internalName="Year">
      <xsd:simpleType>
        <xsd:restriction base="dms:Choice"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</xsd:restriction>
      </xsd:simpleType>
    </xsd:element>
    <xsd:element name="Short_x0020_Description" ma:index="6" nillable="true" ma:displayName="Short Description" ma:internalName="Short_x0020_Description">
      <xsd:simpleType>
        <xsd:restriction base="dms:Text">
          <xsd:maxLength value="7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Committee xmlns="713fe0ae-94b6-4348-8620-7e4e3e1dabf0">8</Committee>
    <Meeting_x0020_Date xmlns="713fe0ae-94b6-4348-8620-7e4e3e1dabf0">2014-01-28T00:00:00-06:00</Meeting_x0020_Date>
    <Year xmlns="713fe0ae-94b6-4348-8620-7e4e3e1dabf0">2014</Year>
    <Category xmlns="713fe0ae-94b6-4348-8620-7e4e3e1dabf0">Agenda</Category>
    <Short_x0020_Description xmlns="713fe0ae-94b6-4348-8620-7e4e3e1dabf0">Agenda</Short_x0020_Descrip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D5D11-2E3A-45D3-B864-0A4F77F899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3fe0ae-94b6-4348-8620-7e4e3e1dabf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CE9B830-2E93-4DD7-B937-A9C5ED5F3007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713fe0ae-94b6-4348-8620-7e4e3e1dabf0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7650336-A4C8-4055-A132-9D9D36635B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2A1A17-34DC-4C42-8723-8C5289441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818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SPROW Agenda 01282014</vt:lpstr>
    </vt:vector>
  </TitlesOfParts>
  <Manager>Jack Tidwell</Manager>
  <Company>NCTCOG</Company>
  <LinksUpToDate>false</LinksUpToDate>
  <CharactersWithSpaces>5318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SPROW Agenda 01282014</dc:title>
  <dc:subject>SPROW</dc:subject>
  <dc:creator>Elizabeth Zecckine</dc:creator>
  <cp:lastModifiedBy>Elizabeth Zecckine</cp:lastModifiedBy>
  <cp:revision>14</cp:revision>
  <cp:lastPrinted>2014-03-13T19:57:00Z</cp:lastPrinted>
  <dcterms:created xsi:type="dcterms:W3CDTF">2014-04-03T16:26:00Z</dcterms:created>
  <dcterms:modified xsi:type="dcterms:W3CDTF">2014-06-05T20:48:00Z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0x010100E212608AA8B19F4784FE84DB42165466</vt:lpwstr>
  </property>
</Properties>
</file>